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1B7D" w:rsidR="00DB1032" w:rsidP="73DFE1F7" w:rsidRDefault="0F195655" w14:paraId="3FD88743" w14:textId="5AB7B170">
      <w:pPr>
        <w:spacing w:after="120"/>
        <w:jc w:val="center"/>
        <w:rPr>
          <w:rFonts w:cs="Arial"/>
          <w:b/>
          <w:bCs/>
          <w:sz w:val="20"/>
          <w:szCs w:val="20"/>
        </w:rPr>
      </w:pPr>
      <w:bookmarkStart w:name="_Hlk93046417" w:id="0"/>
      <w:r w:rsidRPr="73DFE1F7">
        <w:rPr>
          <w:rFonts w:cs="Arial"/>
          <w:b/>
          <w:bCs/>
          <w:sz w:val="20"/>
          <w:szCs w:val="20"/>
        </w:rPr>
        <w:t>SECURITY STANDARDS</w:t>
      </w:r>
    </w:p>
    <w:p w:rsidR="00FD60AA" w:rsidP="00B87BD6" w:rsidRDefault="005146DB" w14:paraId="301DAA94" w14:textId="3D90AABB">
      <w:pPr>
        <w:pStyle w:val="BodyText1"/>
        <w:spacing w:after="120"/>
        <w:ind w:left="0"/>
        <w:rPr>
          <w:rFonts w:cs="Arial"/>
          <w:sz w:val="20"/>
          <w:szCs w:val="20"/>
        </w:rPr>
      </w:pPr>
      <w:bookmarkStart w:name="_Hlk108534526" w:id="1"/>
      <w:bookmarkEnd w:id="0"/>
      <w:r w:rsidRPr="43066E9E" w:rsidR="005146DB">
        <w:rPr>
          <w:rFonts w:cs="Arial"/>
          <w:sz w:val="20"/>
          <w:szCs w:val="20"/>
        </w:rPr>
        <w:t xml:space="preserve">As a regulated entity, Ardonagh </w:t>
      </w:r>
      <w:r w:rsidRPr="43066E9E" w:rsidR="005146DB">
        <w:rPr>
          <w:rFonts w:cs="Arial"/>
          <w:sz w:val="20"/>
          <w:szCs w:val="20"/>
        </w:rPr>
        <w:t>is required to</w:t>
      </w:r>
      <w:r w:rsidRPr="43066E9E" w:rsidR="005146DB">
        <w:rPr>
          <w:rFonts w:cs="Arial"/>
          <w:sz w:val="20"/>
          <w:szCs w:val="20"/>
        </w:rPr>
        <w:t xml:space="preserve"> ensure that its suppliers, and their supply chain have </w:t>
      </w:r>
      <w:r w:rsidRPr="43066E9E" w:rsidR="005146DB">
        <w:rPr>
          <w:rFonts w:cs="Arial"/>
          <w:sz w:val="20"/>
          <w:szCs w:val="20"/>
        </w:rPr>
        <w:t>appropriate risk</w:t>
      </w:r>
      <w:r w:rsidRPr="43066E9E" w:rsidR="005146DB">
        <w:rPr>
          <w:rFonts w:cs="Arial"/>
          <w:sz w:val="20"/>
          <w:szCs w:val="20"/>
        </w:rPr>
        <w:t xml:space="preserve"> management procedures and systems in place. This Security Standards Framework sets out </w:t>
      </w:r>
      <w:r w:rsidRPr="43066E9E" w:rsidR="005146DB">
        <w:rPr>
          <w:rFonts w:cs="Arial"/>
          <w:sz w:val="20"/>
          <w:szCs w:val="20"/>
        </w:rPr>
        <w:t>Ardonagh’s</w:t>
      </w:r>
      <w:r w:rsidRPr="43066E9E" w:rsidR="005146DB">
        <w:rPr>
          <w:rFonts w:cs="Arial"/>
          <w:sz w:val="20"/>
          <w:szCs w:val="20"/>
        </w:rPr>
        <w:t xml:space="preserve"> minimum security standards. </w:t>
      </w:r>
      <w:r w:rsidRPr="43066E9E" w:rsidR="00D80F41">
        <w:rPr>
          <w:rFonts w:cs="Arial"/>
          <w:sz w:val="20"/>
          <w:szCs w:val="20"/>
        </w:rPr>
        <w:t>The Supplier shall</w:t>
      </w:r>
      <w:r w:rsidRPr="43066E9E" w:rsidR="575A5CD3">
        <w:rPr>
          <w:rFonts w:cs="Arial"/>
          <w:sz w:val="20"/>
          <w:szCs w:val="20"/>
        </w:rPr>
        <w:t xml:space="preserve"> also</w:t>
      </w:r>
      <w:r w:rsidRPr="43066E9E" w:rsidR="00D80F41">
        <w:rPr>
          <w:rFonts w:cs="Arial"/>
          <w:sz w:val="20"/>
          <w:szCs w:val="20"/>
        </w:rPr>
        <w:t xml:space="preserve"> </w:t>
      </w:r>
      <w:r w:rsidRPr="43066E9E" w:rsidR="0AF559DA">
        <w:rPr>
          <w:rFonts w:cs="Arial"/>
          <w:sz w:val="20"/>
          <w:szCs w:val="20"/>
        </w:rPr>
        <w:t xml:space="preserve">have, </w:t>
      </w:r>
      <w:r w:rsidRPr="43066E9E" w:rsidR="0AF559DA">
        <w:rPr>
          <w:rFonts w:cs="Arial"/>
          <w:sz w:val="20"/>
          <w:szCs w:val="20"/>
        </w:rPr>
        <w:t>maintain</w:t>
      </w:r>
      <w:r w:rsidRPr="43066E9E" w:rsidR="0AF559DA">
        <w:rPr>
          <w:rFonts w:cs="Arial"/>
          <w:sz w:val="20"/>
          <w:szCs w:val="20"/>
        </w:rPr>
        <w:t xml:space="preserve">, regularly </w:t>
      </w:r>
      <w:r w:rsidRPr="43066E9E" w:rsidR="0AF559DA">
        <w:rPr>
          <w:rFonts w:cs="Arial"/>
          <w:sz w:val="20"/>
          <w:szCs w:val="20"/>
        </w:rPr>
        <w:t>update</w:t>
      </w:r>
      <w:r w:rsidRPr="43066E9E" w:rsidR="6E483204">
        <w:rPr>
          <w:rFonts w:cs="Arial"/>
          <w:sz w:val="20"/>
          <w:szCs w:val="20"/>
        </w:rPr>
        <w:t xml:space="preserve"> </w:t>
      </w:r>
      <w:r w:rsidRPr="43066E9E" w:rsidR="52D1C9F3">
        <w:rPr>
          <w:rFonts w:cs="Arial"/>
          <w:sz w:val="20"/>
          <w:szCs w:val="20"/>
        </w:rPr>
        <w:t xml:space="preserve">and adhere to </w:t>
      </w:r>
      <w:r w:rsidRPr="43066E9E" w:rsidR="6E483204">
        <w:rPr>
          <w:rFonts w:cs="Arial"/>
          <w:sz w:val="20"/>
          <w:szCs w:val="20"/>
        </w:rPr>
        <w:t xml:space="preserve">its own </w:t>
      </w:r>
      <w:r w:rsidRPr="43066E9E" w:rsidR="0598DEE9">
        <w:rPr>
          <w:rFonts w:cs="Arial"/>
          <w:sz w:val="20"/>
          <w:szCs w:val="20"/>
        </w:rPr>
        <w:t>s</w:t>
      </w:r>
      <w:r w:rsidRPr="43066E9E" w:rsidR="00D80F41">
        <w:rPr>
          <w:rFonts w:cs="Arial"/>
          <w:sz w:val="20"/>
          <w:szCs w:val="20"/>
        </w:rPr>
        <w:t xml:space="preserve">ecurity policies and standards </w:t>
      </w:r>
      <w:r w:rsidRPr="43066E9E" w:rsidR="74E05471">
        <w:rPr>
          <w:rFonts w:cs="Arial"/>
          <w:sz w:val="20"/>
          <w:szCs w:val="20"/>
        </w:rPr>
        <w:t xml:space="preserve">which </w:t>
      </w:r>
      <w:r w:rsidRPr="43066E9E" w:rsidR="74E05471">
        <w:rPr>
          <w:rFonts w:cs="Arial"/>
          <w:sz w:val="20"/>
          <w:szCs w:val="20"/>
        </w:rPr>
        <w:t>comply with</w:t>
      </w:r>
      <w:r w:rsidRPr="43066E9E" w:rsidR="00D80F41">
        <w:rPr>
          <w:rFonts w:cs="Arial"/>
          <w:sz w:val="20"/>
          <w:szCs w:val="20"/>
        </w:rPr>
        <w:t xml:space="preserve"> the requirements below</w:t>
      </w:r>
      <w:r w:rsidRPr="43066E9E" w:rsidR="00FD60AA">
        <w:rPr>
          <w:rFonts w:cs="Arial"/>
          <w:sz w:val="20"/>
          <w:szCs w:val="20"/>
        </w:rPr>
        <w:t>.</w:t>
      </w:r>
    </w:p>
    <w:p w:rsidRPr="00E81B7D" w:rsidR="00D80F41" w:rsidP="00B87BD6" w:rsidRDefault="007F7C2B" w14:paraId="2E9B40E6" w14:textId="1E20973C">
      <w:pPr>
        <w:pStyle w:val="BodyText1"/>
        <w:spacing w:after="120"/>
        <w:ind w:left="0"/>
        <w:rPr>
          <w:rFonts w:cs="Arial"/>
          <w:sz w:val="20"/>
          <w:szCs w:val="20"/>
        </w:rPr>
      </w:pPr>
      <w:r>
        <w:rPr>
          <w:rFonts w:cs="Arial"/>
          <w:sz w:val="20"/>
          <w:szCs w:val="20"/>
        </w:rPr>
        <w:t xml:space="preserve">Pursuant to the </w:t>
      </w:r>
      <w:r w:rsidR="00067C47">
        <w:rPr>
          <w:rFonts w:cs="Arial"/>
          <w:sz w:val="20"/>
          <w:szCs w:val="20"/>
        </w:rPr>
        <w:t>a</w:t>
      </w:r>
      <w:r>
        <w:rPr>
          <w:rFonts w:cs="Arial"/>
          <w:sz w:val="20"/>
          <w:szCs w:val="20"/>
        </w:rPr>
        <w:t xml:space="preserve">greement </w:t>
      </w:r>
      <w:r w:rsidR="0091689F">
        <w:rPr>
          <w:rFonts w:cs="Arial"/>
          <w:sz w:val="20"/>
          <w:szCs w:val="20"/>
        </w:rPr>
        <w:t xml:space="preserve">between Ardonagh and the Supplier, the Supplier agreed to comply with </w:t>
      </w:r>
      <w:proofErr w:type="spellStart"/>
      <w:r w:rsidR="0091689F">
        <w:rPr>
          <w:rFonts w:cs="Arial"/>
          <w:sz w:val="20"/>
          <w:szCs w:val="20"/>
        </w:rPr>
        <w:t>Ardonagh’s</w:t>
      </w:r>
      <w:proofErr w:type="spellEnd"/>
      <w:r w:rsidR="0091689F">
        <w:rPr>
          <w:rFonts w:cs="Arial"/>
          <w:sz w:val="20"/>
          <w:szCs w:val="20"/>
        </w:rPr>
        <w:t xml:space="preserve"> policies and </w:t>
      </w:r>
      <w:proofErr w:type="gramStart"/>
      <w:r w:rsidR="0091689F">
        <w:rPr>
          <w:rFonts w:cs="Arial"/>
          <w:sz w:val="20"/>
          <w:szCs w:val="20"/>
        </w:rPr>
        <w:t>requirements</w:t>
      </w:r>
      <w:proofErr w:type="gramEnd"/>
      <w:r w:rsidR="00F47D13">
        <w:rPr>
          <w:rFonts w:cs="Arial"/>
          <w:sz w:val="20"/>
          <w:szCs w:val="20"/>
        </w:rPr>
        <w:t xml:space="preserve"> and t</w:t>
      </w:r>
      <w:r w:rsidR="00FD60AA">
        <w:rPr>
          <w:rFonts w:cs="Arial"/>
          <w:sz w:val="20"/>
          <w:szCs w:val="20"/>
        </w:rPr>
        <w:t>his Security Standards Framework is</w:t>
      </w:r>
      <w:r w:rsidR="00C419B7">
        <w:rPr>
          <w:rFonts w:cs="Arial"/>
          <w:sz w:val="20"/>
          <w:szCs w:val="20"/>
        </w:rPr>
        <w:t xml:space="preserve"> deemed</w:t>
      </w:r>
      <w:r w:rsidR="006B6E80">
        <w:rPr>
          <w:rFonts w:cs="Arial"/>
          <w:sz w:val="20"/>
          <w:szCs w:val="20"/>
        </w:rPr>
        <w:t xml:space="preserve"> </w:t>
      </w:r>
      <w:r w:rsidR="000A3353">
        <w:rPr>
          <w:rFonts w:cs="Arial"/>
          <w:sz w:val="20"/>
          <w:szCs w:val="20"/>
        </w:rPr>
        <w:t>to form pa</w:t>
      </w:r>
      <w:r w:rsidR="00067C47">
        <w:rPr>
          <w:rFonts w:cs="Arial"/>
          <w:sz w:val="20"/>
          <w:szCs w:val="20"/>
        </w:rPr>
        <w:t>rt of the agreement.</w:t>
      </w:r>
    </w:p>
    <w:tbl>
      <w:tblPr>
        <w:tblpPr w:leftFromText="180" w:rightFromText="180" w:vertAnchor="text" w:tblpXSpec="right" w:tblpY="1"/>
        <w:tblOverlap w:val="never"/>
        <w:tblW w:w="14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12484"/>
      </w:tblGrid>
      <w:tr w:rsidRPr="00E81B7D" w:rsidR="00D80F41" w:rsidTr="73DFE1F7" w14:paraId="62FC8D28" w14:textId="77777777">
        <w:tc>
          <w:tcPr>
            <w:tcW w:w="14039" w:type="dxa"/>
            <w:gridSpan w:val="2"/>
            <w:shd w:val="clear" w:color="auto" w:fill="auto"/>
          </w:tcPr>
          <w:p w:rsidRPr="00E81B7D" w:rsidR="00D80F41" w:rsidP="00B87BD6" w:rsidRDefault="00D80F41" w14:paraId="151590B9" w14:textId="77777777">
            <w:pPr>
              <w:spacing w:after="120"/>
              <w:jc w:val="center"/>
              <w:rPr>
                <w:rFonts w:cs="Arial"/>
                <w:b/>
                <w:bCs/>
                <w:sz w:val="20"/>
                <w:szCs w:val="20"/>
              </w:rPr>
            </w:pPr>
            <w:r w:rsidRPr="00E81B7D">
              <w:rPr>
                <w:rFonts w:cs="Arial"/>
                <w:b/>
                <w:bCs/>
                <w:sz w:val="20"/>
                <w:szCs w:val="20"/>
              </w:rPr>
              <w:t xml:space="preserve">3rd Party Security Risk Management Business Standard </w:t>
            </w:r>
          </w:p>
          <w:p w:rsidRPr="00E81B7D" w:rsidR="00D80F41" w:rsidP="00B87BD6" w:rsidRDefault="00D80F41" w14:paraId="775DC286" w14:textId="77777777">
            <w:pPr>
              <w:spacing w:after="120"/>
              <w:jc w:val="center"/>
              <w:rPr>
                <w:rFonts w:cs="Arial"/>
                <w:b/>
                <w:bCs/>
                <w:sz w:val="20"/>
                <w:szCs w:val="20"/>
              </w:rPr>
            </w:pPr>
          </w:p>
        </w:tc>
      </w:tr>
      <w:tr w:rsidRPr="00E81B7D" w:rsidR="00D80F41" w:rsidTr="73DFE1F7" w14:paraId="0FF1F4F9" w14:textId="77777777">
        <w:trPr>
          <w:trHeight w:val="300"/>
        </w:trPr>
        <w:tc>
          <w:tcPr>
            <w:tcW w:w="1555" w:type="dxa"/>
            <w:shd w:val="clear" w:color="auto" w:fill="auto"/>
          </w:tcPr>
          <w:p w:rsidRPr="00E81B7D" w:rsidR="00D80F41" w:rsidP="00B87BD6" w:rsidRDefault="00D80F41" w14:paraId="0DC028C0" w14:textId="77777777">
            <w:pPr>
              <w:spacing w:after="120"/>
              <w:rPr>
                <w:rFonts w:cs="Arial"/>
                <w:b/>
                <w:bCs/>
                <w:sz w:val="20"/>
                <w:szCs w:val="20"/>
                <w:lang w:val="en-US"/>
              </w:rPr>
            </w:pPr>
            <w:r w:rsidRPr="00E81B7D">
              <w:rPr>
                <w:rFonts w:cs="Arial"/>
                <w:b/>
                <w:bCs/>
                <w:sz w:val="20"/>
                <w:szCs w:val="20"/>
                <w:lang w:val="en-US"/>
              </w:rPr>
              <w:t xml:space="preserve">CSRM1. </w:t>
            </w:r>
            <w:r w:rsidRPr="00E81B7D">
              <w:rPr>
                <w:rFonts w:cs="Arial"/>
                <w:b/>
                <w:bCs/>
                <w:sz w:val="20"/>
                <w:szCs w:val="20"/>
                <w:lang w:val="en-US"/>
              </w:rPr>
              <w:br/>
            </w:r>
            <w:r w:rsidRPr="00E81B7D">
              <w:rPr>
                <w:rFonts w:cs="Arial"/>
                <w:b/>
                <w:bCs/>
                <w:sz w:val="20"/>
                <w:szCs w:val="20"/>
                <w:lang w:val="en-US"/>
              </w:rPr>
              <w:t>Security Governance</w:t>
            </w:r>
          </w:p>
          <w:p w:rsidRPr="00E81B7D" w:rsidR="00D80F41" w:rsidP="00B87BD6" w:rsidRDefault="00D80F41" w14:paraId="1FE812D6" w14:textId="77777777">
            <w:pPr>
              <w:spacing w:after="120"/>
              <w:rPr>
                <w:rFonts w:cs="Arial"/>
                <w:b/>
                <w:sz w:val="20"/>
                <w:szCs w:val="20"/>
              </w:rPr>
            </w:pPr>
          </w:p>
        </w:tc>
        <w:tc>
          <w:tcPr>
            <w:tcW w:w="12484" w:type="dxa"/>
          </w:tcPr>
          <w:p w:rsidRPr="00E81B7D" w:rsidR="00D80F41" w:rsidP="73DFE1F7" w:rsidRDefault="517742A4" w14:paraId="2527615A" w14:textId="5A811776">
            <w:pPr>
              <w:spacing w:before="120" w:after="120"/>
              <w:rPr>
                <w:sz w:val="20"/>
                <w:szCs w:val="20"/>
              </w:rPr>
            </w:pPr>
            <w:r w:rsidRPr="73DFE1F7">
              <w:rPr>
                <w:rFonts w:cs="Arial"/>
                <w:sz w:val="20"/>
                <w:szCs w:val="20"/>
              </w:rPr>
              <w:t>1.1</w:t>
            </w:r>
            <w:r w:rsidR="00902483">
              <w:rPr>
                <w:rFonts w:cs="Arial"/>
                <w:sz w:val="20"/>
                <w:szCs w:val="20"/>
              </w:rPr>
              <w:t xml:space="preserve"> </w:t>
            </w:r>
            <w:r w:rsidRPr="73DFE1F7">
              <w:rPr>
                <w:rFonts w:cs="Arial"/>
                <w:sz w:val="20"/>
                <w:szCs w:val="20"/>
              </w:rPr>
              <w:t xml:space="preserve">A documented governance mechanism for </w:t>
            </w:r>
            <w:r w:rsidRPr="73DFE1F7" w:rsidR="39ED9A1E">
              <w:rPr>
                <w:rFonts w:cs="Arial"/>
                <w:sz w:val="20"/>
                <w:szCs w:val="20"/>
              </w:rPr>
              <w:t>c</w:t>
            </w:r>
            <w:r w:rsidRPr="73DFE1F7">
              <w:rPr>
                <w:rFonts w:cs="Arial"/>
                <w:sz w:val="20"/>
                <w:szCs w:val="20"/>
              </w:rPr>
              <w:t xml:space="preserve">yber security must be established, approved, owned and monitored by a relevant governing body </w:t>
            </w:r>
            <w:r w:rsidRPr="73DFE1F7" w:rsidR="3A40E50D">
              <w:rPr>
                <w:rFonts w:cs="Arial"/>
                <w:sz w:val="20"/>
                <w:szCs w:val="20"/>
              </w:rPr>
              <w:t xml:space="preserve">in accordance with </w:t>
            </w:r>
            <w:r w:rsidRPr="73DFE1F7" w:rsidR="69B8A044">
              <w:rPr>
                <w:rFonts w:cs="Arial"/>
                <w:sz w:val="20"/>
                <w:szCs w:val="20"/>
              </w:rPr>
              <w:t xml:space="preserve">recognised </w:t>
            </w:r>
            <w:r w:rsidRPr="73DFE1F7" w:rsidR="3A40E50D">
              <w:rPr>
                <w:rFonts w:cs="Arial"/>
                <w:sz w:val="20"/>
                <w:szCs w:val="20"/>
              </w:rPr>
              <w:t xml:space="preserve">Good Industry Practice </w:t>
            </w:r>
            <w:r w:rsidRPr="73DFE1F7" w:rsidR="0D42D218">
              <w:rPr>
                <w:rFonts w:cs="Arial"/>
                <w:sz w:val="20"/>
                <w:szCs w:val="20"/>
              </w:rPr>
              <w:t xml:space="preserve">for information security, cyber </w:t>
            </w:r>
            <w:r w:rsidRPr="73DFE1F7" w:rsidR="545470CB">
              <w:rPr>
                <w:rFonts w:cs="Arial"/>
                <w:sz w:val="20"/>
                <w:szCs w:val="20"/>
              </w:rPr>
              <w:t xml:space="preserve">security </w:t>
            </w:r>
            <w:r w:rsidRPr="73DFE1F7" w:rsidR="0D42D218">
              <w:rPr>
                <w:rFonts w:cs="Arial"/>
                <w:sz w:val="20"/>
                <w:szCs w:val="20"/>
              </w:rPr>
              <w:t xml:space="preserve">and cryptography </w:t>
            </w:r>
            <w:r w:rsidRPr="73DFE1F7" w:rsidR="0D42D218">
              <w:rPr>
                <w:sz w:val="20"/>
                <w:szCs w:val="20"/>
              </w:rPr>
              <w:t>(by way of example, aligned to the standards and/or guidance of ISF, NIST, ISO27001 or the Bank of England</w:t>
            </w:r>
            <w:r w:rsidRPr="73DFE1F7" w:rsidR="00417D74">
              <w:rPr>
                <w:sz w:val="20"/>
                <w:szCs w:val="20"/>
              </w:rPr>
              <w:t xml:space="preserve"> and such other </w:t>
            </w:r>
            <w:r w:rsidRPr="73DFE1F7" w:rsidR="49EEAD0F">
              <w:rPr>
                <w:sz w:val="20"/>
                <w:szCs w:val="20"/>
              </w:rPr>
              <w:t xml:space="preserve">similar </w:t>
            </w:r>
            <w:r w:rsidRPr="73DFE1F7" w:rsidR="00417D74">
              <w:rPr>
                <w:sz w:val="20"/>
                <w:szCs w:val="20"/>
              </w:rPr>
              <w:t xml:space="preserve">standards and guidelines as may be </w:t>
            </w:r>
            <w:r w:rsidRPr="73DFE1F7" w:rsidR="6C1F0E36">
              <w:rPr>
                <w:sz w:val="20"/>
                <w:szCs w:val="20"/>
              </w:rPr>
              <w:t>created from time to time</w:t>
            </w:r>
            <w:r w:rsidRPr="73DFE1F7" w:rsidR="0D42D218">
              <w:rPr>
                <w:sz w:val="20"/>
                <w:szCs w:val="20"/>
              </w:rPr>
              <w:t>) (“</w:t>
            </w:r>
            <w:r w:rsidRPr="73DFE1F7" w:rsidR="615033C7">
              <w:rPr>
                <w:b/>
                <w:bCs/>
                <w:sz w:val="20"/>
                <w:szCs w:val="20"/>
              </w:rPr>
              <w:t>Good Security Practice</w:t>
            </w:r>
            <w:r w:rsidRPr="73DFE1F7" w:rsidR="0D42D218">
              <w:rPr>
                <w:sz w:val="20"/>
                <w:szCs w:val="20"/>
              </w:rPr>
              <w:t>”)</w:t>
            </w:r>
            <w:r w:rsidRPr="73DFE1F7" w:rsidR="6DB349E3">
              <w:rPr>
                <w:sz w:val="20"/>
                <w:szCs w:val="20"/>
              </w:rPr>
              <w:t>.</w:t>
            </w:r>
          </w:p>
          <w:p w:rsidRPr="00E81B7D" w:rsidR="00D80F41" w:rsidP="00B87BD6" w:rsidRDefault="00D80F41" w14:paraId="72CE89B7" w14:textId="77777777">
            <w:pPr>
              <w:spacing w:before="120" w:after="120"/>
              <w:rPr>
                <w:rFonts w:cs="Arial"/>
                <w:sz w:val="20"/>
                <w:szCs w:val="20"/>
              </w:rPr>
            </w:pPr>
            <w:r w:rsidRPr="00E81B7D">
              <w:rPr>
                <w:rFonts w:cs="Arial"/>
                <w:sz w:val="20"/>
                <w:szCs w:val="20"/>
              </w:rPr>
              <w:t>1.2 The governance mechanisms must clearly define the objectives of the governing body, which must align with the business strategy, delivering stakeholder value and providing assurance that information risks are being addressed.</w:t>
            </w:r>
          </w:p>
          <w:p w:rsidRPr="00E81B7D" w:rsidR="00D80F41" w:rsidP="00B87BD6" w:rsidRDefault="517742A4" w14:paraId="78863161" w14:textId="1F7BB608">
            <w:pPr>
              <w:spacing w:before="120" w:after="120"/>
              <w:rPr>
                <w:rFonts w:cs="Arial"/>
                <w:sz w:val="20"/>
                <w:szCs w:val="20"/>
              </w:rPr>
            </w:pPr>
            <w:r w:rsidRPr="73DFE1F7">
              <w:rPr>
                <w:rFonts w:cs="Arial"/>
                <w:sz w:val="20"/>
                <w:szCs w:val="20"/>
              </w:rPr>
              <w:t xml:space="preserve">1.3 The governing body is responsible for the oversight and challenge of delivery against </w:t>
            </w:r>
            <w:r w:rsidRPr="73DFE1F7" w:rsidR="7ADC8D90">
              <w:rPr>
                <w:rFonts w:cs="Arial"/>
                <w:sz w:val="20"/>
                <w:szCs w:val="20"/>
              </w:rPr>
              <w:t>a</w:t>
            </w:r>
            <w:r w:rsidRPr="73DFE1F7">
              <w:rPr>
                <w:rFonts w:cs="Arial"/>
                <w:sz w:val="20"/>
                <w:szCs w:val="20"/>
              </w:rPr>
              <w:t xml:space="preserve"> </w:t>
            </w:r>
            <w:r w:rsidRPr="73DFE1F7" w:rsidR="07CC4DFA">
              <w:rPr>
                <w:rFonts w:cs="Arial"/>
                <w:sz w:val="20"/>
                <w:szCs w:val="20"/>
              </w:rPr>
              <w:t>‘</w:t>
            </w:r>
            <w:r w:rsidRPr="73DFE1F7">
              <w:rPr>
                <w:rFonts w:cs="Arial"/>
                <w:sz w:val="20"/>
                <w:szCs w:val="20"/>
              </w:rPr>
              <w:t>Cyber Security Policy</w:t>
            </w:r>
            <w:r w:rsidRPr="73DFE1F7" w:rsidR="0F00839D">
              <w:rPr>
                <w:rFonts w:cs="Arial"/>
                <w:sz w:val="20"/>
                <w:szCs w:val="20"/>
              </w:rPr>
              <w:t>’</w:t>
            </w:r>
            <w:r w:rsidRPr="73DFE1F7">
              <w:rPr>
                <w:rFonts w:cs="Arial"/>
                <w:sz w:val="20"/>
                <w:szCs w:val="20"/>
              </w:rPr>
              <w:t xml:space="preserve"> and its strategic and operational implementation </w:t>
            </w:r>
            <w:r w:rsidRPr="73DFE1F7" w:rsidR="6C9C5BF1">
              <w:rPr>
                <w:rFonts w:cs="Arial"/>
                <w:sz w:val="20"/>
                <w:szCs w:val="20"/>
              </w:rPr>
              <w:t xml:space="preserve">in accordance </w:t>
            </w:r>
            <w:r w:rsidRPr="73DFE1F7">
              <w:rPr>
                <w:rFonts w:cs="Arial"/>
                <w:sz w:val="20"/>
                <w:szCs w:val="20"/>
              </w:rPr>
              <w:t xml:space="preserve">with </w:t>
            </w:r>
            <w:r w:rsidRPr="73DFE1F7" w:rsidR="5720BBEC">
              <w:rPr>
                <w:rFonts w:cs="Arial"/>
                <w:sz w:val="20"/>
                <w:szCs w:val="20"/>
              </w:rPr>
              <w:t>a recognised security risk management framework implemented pursuant to Good Security Practice</w:t>
            </w:r>
            <w:r w:rsidRPr="73DFE1F7">
              <w:rPr>
                <w:rFonts w:cs="Arial"/>
                <w:sz w:val="20"/>
                <w:szCs w:val="20"/>
              </w:rPr>
              <w:t xml:space="preserve">.  It must meet regularly to review and challenge relevant management information and proposals </w:t>
            </w:r>
            <w:proofErr w:type="gramStart"/>
            <w:r w:rsidRPr="73DFE1F7">
              <w:rPr>
                <w:rFonts w:cs="Arial"/>
                <w:sz w:val="20"/>
                <w:szCs w:val="20"/>
              </w:rPr>
              <w:t>in order to</w:t>
            </w:r>
            <w:proofErr w:type="gramEnd"/>
            <w:r w:rsidRPr="73DFE1F7">
              <w:rPr>
                <w:rFonts w:cs="Arial"/>
                <w:sz w:val="20"/>
                <w:szCs w:val="20"/>
              </w:rPr>
              <w:t xml:space="preserve"> make effective and informed decisions in relation to </w:t>
            </w:r>
            <w:r w:rsidRPr="73DFE1F7" w:rsidR="1DB620AC">
              <w:rPr>
                <w:rFonts w:cs="Arial"/>
                <w:sz w:val="20"/>
                <w:szCs w:val="20"/>
              </w:rPr>
              <w:t>s</w:t>
            </w:r>
            <w:r w:rsidRPr="73DFE1F7">
              <w:rPr>
                <w:rFonts w:cs="Arial"/>
                <w:sz w:val="20"/>
                <w:szCs w:val="20"/>
              </w:rPr>
              <w:t xml:space="preserve">ecurity </w:t>
            </w:r>
            <w:r w:rsidRPr="73DFE1F7" w:rsidR="24132AA3">
              <w:rPr>
                <w:rFonts w:cs="Arial"/>
                <w:sz w:val="20"/>
                <w:szCs w:val="20"/>
              </w:rPr>
              <w:t>r</w:t>
            </w:r>
            <w:r w:rsidRPr="73DFE1F7">
              <w:rPr>
                <w:rFonts w:cs="Arial"/>
                <w:sz w:val="20"/>
                <w:szCs w:val="20"/>
              </w:rPr>
              <w:t xml:space="preserve">isk </w:t>
            </w:r>
            <w:r w:rsidRPr="73DFE1F7" w:rsidR="767177A2">
              <w:rPr>
                <w:rFonts w:cs="Arial"/>
                <w:sz w:val="20"/>
                <w:szCs w:val="20"/>
              </w:rPr>
              <w:t>m</w:t>
            </w:r>
            <w:r w:rsidRPr="73DFE1F7">
              <w:rPr>
                <w:rFonts w:cs="Arial"/>
                <w:sz w:val="20"/>
                <w:szCs w:val="20"/>
              </w:rPr>
              <w:t xml:space="preserve">anagement. </w:t>
            </w:r>
          </w:p>
          <w:p w:rsidRPr="00E81B7D" w:rsidR="00D80F41" w:rsidP="00B87BD6" w:rsidRDefault="00D80F41" w14:paraId="4F2158D6" w14:textId="77777777">
            <w:pPr>
              <w:spacing w:before="120" w:after="120"/>
              <w:rPr>
                <w:rFonts w:cs="Arial"/>
                <w:sz w:val="20"/>
                <w:szCs w:val="20"/>
              </w:rPr>
            </w:pPr>
            <w:r w:rsidRPr="00E81B7D">
              <w:rPr>
                <w:rFonts w:cs="Arial"/>
                <w:sz w:val="20"/>
                <w:szCs w:val="20"/>
              </w:rPr>
              <w:t>1.4 A documented information security governance mechanism that details information security controls aligned with relevant industry frameworks and where required derived from regulatory and legal requirements and contracts must be approved by the governing body, maintained and implemented.</w:t>
            </w:r>
          </w:p>
          <w:p w:rsidRPr="00E81B7D" w:rsidR="00D80F41" w:rsidP="00B87BD6" w:rsidRDefault="517742A4" w14:paraId="4D59FAA9" w14:textId="1E932366">
            <w:pPr>
              <w:spacing w:after="120"/>
              <w:rPr>
                <w:rFonts w:cs="Arial"/>
                <w:sz w:val="20"/>
                <w:szCs w:val="20"/>
              </w:rPr>
            </w:pPr>
            <w:r w:rsidRPr="73DFE1F7">
              <w:rPr>
                <w:rFonts w:cs="Arial"/>
                <w:sz w:val="20"/>
                <w:szCs w:val="20"/>
              </w:rPr>
              <w:t xml:space="preserve">1.5 Methods of assessing and meeting security requirements are overseen by the governing body </w:t>
            </w:r>
            <w:r w:rsidRPr="73DFE1F7" w:rsidR="05614D29">
              <w:rPr>
                <w:rFonts w:cs="Arial"/>
                <w:sz w:val="20"/>
                <w:szCs w:val="20"/>
              </w:rPr>
              <w:t>and must</w:t>
            </w:r>
            <w:r w:rsidRPr="73DFE1F7">
              <w:rPr>
                <w:rFonts w:cs="Arial"/>
                <w:sz w:val="20"/>
                <w:szCs w:val="20"/>
              </w:rPr>
              <w:t xml:space="preserve"> be defined and agreed by IT teams and applied consistently.</w:t>
            </w:r>
          </w:p>
        </w:tc>
      </w:tr>
      <w:tr w:rsidRPr="00E81B7D" w:rsidR="00D80F41" w:rsidTr="73DFE1F7" w14:paraId="4FE3815E" w14:textId="77777777">
        <w:tc>
          <w:tcPr>
            <w:tcW w:w="1555" w:type="dxa"/>
            <w:shd w:val="clear" w:color="auto" w:fill="auto"/>
          </w:tcPr>
          <w:p w:rsidRPr="00E81B7D" w:rsidR="00D80F41" w:rsidP="00B87BD6" w:rsidRDefault="00D80F41" w14:paraId="504FA430" w14:textId="77777777">
            <w:pPr>
              <w:spacing w:after="120"/>
              <w:rPr>
                <w:rFonts w:cs="Arial"/>
                <w:b/>
                <w:sz w:val="20"/>
                <w:szCs w:val="20"/>
              </w:rPr>
            </w:pPr>
            <w:r w:rsidRPr="00E81B7D">
              <w:rPr>
                <w:rFonts w:cs="Arial"/>
                <w:b/>
                <w:bCs/>
                <w:sz w:val="20"/>
                <w:szCs w:val="20"/>
                <w:lang w:val="en-US"/>
              </w:rPr>
              <w:t xml:space="preserve">CSRM2. </w:t>
            </w:r>
            <w:r w:rsidRPr="00E81B7D">
              <w:rPr>
                <w:rFonts w:cs="Arial"/>
                <w:b/>
                <w:bCs/>
                <w:sz w:val="20"/>
                <w:szCs w:val="20"/>
                <w:lang w:val="en-US"/>
              </w:rPr>
              <w:br/>
            </w:r>
            <w:r w:rsidRPr="00E81B7D">
              <w:rPr>
                <w:rFonts w:cs="Arial"/>
                <w:b/>
                <w:bCs/>
                <w:sz w:val="20"/>
                <w:szCs w:val="20"/>
                <w:lang w:val="en-US"/>
              </w:rPr>
              <w:t>Security Direction</w:t>
            </w:r>
            <w:r w:rsidRPr="00E81B7D">
              <w:rPr>
                <w:rFonts w:cs="Arial"/>
                <w:b/>
                <w:sz w:val="20"/>
                <w:szCs w:val="20"/>
              </w:rPr>
              <w:t xml:space="preserve"> </w:t>
            </w:r>
          </w:p>
        </w:tc>
        <w:tc>
          <w:tcPr>
            <w:tcW w:w="12484" w:type="dxa"/>
          </w:tcPr>
          <w:p w:rsidRPr="00E81B7D" w:rsidR="00D80F41" w:rsidP="00B87BD6" w:rsidRDefault="517742A4" w14:paraId="1A5A93F7" w14:textId="3495AA81">
            <w:pPr>
              <w:spacing w:before="120" w:after="120"/>
              <w:jc w:val="both"/>
              <w:rPr>
                <w:rFonts w:cs="Arial"/>
                <w:sz w:val="20"/>
                <w:szCs w:val="20"/>
              </w:rPr>
            </w:pPr>
            <w:r w:rsidRPr="73DFE1F7">
              <w:rPr>
                <w:rFonts w:cs="Arial"/>
                <w:sz w:val="20"/>
                <w:szCs w:val="20"/>
              </w:rPr>
              <w:t>2.1 A high-level working group, management committee or equivalent body must be established, to provide</w:t>
            </w:r>
            <w:r w:rsidRPr="73DFE1F7" w:rsidR="29612DA3">
              <w:rPr>
                <w:rFonts w:cs="Arial"/>
                <w:sz w:val="20"/>
                <w:szCs w:val="20"/>
              </w:rPr>
              <w:t>,</w:t>
            </w:r>
            <w:r w:rsidRPr="73DFE1F7">
              <w:rPr>
                <w:rFonts w:cs="Arial"/>
                <w:sz w:val="20"/>
                <w:szCs w:val="20"/>
              </w:rPr>
              <w:t xml:space="preserve"> oversee and co-ordinate operational security activity. </w:t>
            </w:r>
          </w:p>
          <w:p w:rsidRPr="00E81B7D" w:rsidR="00D80F41" w:rsidP="00B87BD6" w:rsidRDefault="517742A4" w14:paraId="1FEB2BFF" w14:textId="4DAEC199">
            <w:pPr>
              <w:spacing w:before="120" w:after="120"/>
              <w:jc w:val="both"/>
              <w:rPr>
                <w:rFonts w:cs="Arial"/>
                <w:sz w:val="20"/>
                <w:szCs w:val="20"/>
              </w:rPr>
            </w:pPr>
            <w:r w:rsidRPr="73DFE1F7">
              <w:rPr>
                <w:rFonts w:cs="Arial"/>
                <w:sz w:val="20"/>
                <w:szCs w:val="20"/>
              </w:rPr>
              <w:t xml:space="preserve">2.2 A Chief Information Security Officer (CISO) or equivalent must be appointed by/and or agreed by the executive management, with overall responsibility for the delivering </w:t>
            </w:r>
            <w:r w:rsidRPr="73DFE1F7" w:rsidR="3A3561DB">
              <w:rPr>
                <w:rFonts w:cs="Arial"/>
                <w:sz w:val="20"/>
                <w:szCs w:val="20"/>
              </w:rPr>
              <w:t>a</w:t>
            </w:r>
            <w:r w:rsidRPr="73DFE1F7" w:rsidR="4B5FD293">
              <w:rPr>
                <w:rFonts w:cs="Arial"/>
                <w:sz w:val="20"/>
                <w:szCs w:val="20"/>
              </w:rPr>
              <w:t xml:space="preserve"> </w:t>
            </w:r>
            <w:r w:rsidRPr="73DFE1F7">
              <w:rPr>
                <w:rFonts w:cs="Arial"/>
                <w:sz w:val="20"/>
                <w:szCs w:val="20"/>
              </w:rPr>
              <w:t xml:space="preserve">Cyber Security Policy and associated </w:t>
            </w:r>
            <w:r w:rsidRPr="73DFE1F7" w:rsidR="1496A7B0">
              <w:rPr>
                <w:rFonts w:cs="Arial"/>
                <w:sz w:val="20"/>
                <w:szCs w:val="20"/>
              </w:rPr>
              <w:t>b</w:t>
            </w:r>
            <w:r w:rsidRPr="73DFE1F7">
              <w:rPr>
                <w:rFonts w:cs="Arial"/>
                <w:sz w:val="20"/>
                <w:szCs w:val="20"/>
              </w:rPr>
              <w:t xml:space="preserve">usiness </w:t>
            </w:r>
            <w:r w:rsidRPr="73DFE1F7" w:rsidR="5B1BBE42">
              <w:rPr>
                <w:rFonts w:cs="Arial"/>
                <w:sz w:val="20"/>
                <w:szCs w:val="20"/>
              </w:rPr>
              <w:t>s</w:t>
            </w:r>
            <w:r w:rsidRPr="73DFE1F7">
              <w:rPr>
                <w:rFonts w:cs="Arial"/>
                <w:sz w:val="20"/>
                <w:szCs w:val="20"/>
              </w:rPr>
              <w:t xml:space="preserve">tandards and </w:t>
            </w:r>
            <w:r w:rsidRPr="73DFE1F7" w:rsidR="21C921AF">
              <w:rPr>
                <w:rFonts w:cs="Arial"/>
                <w:sz w:val="20"/>
                <w:szCs w:val="20"/>
              </w:rPr>
              <w:t>m</w:t>
            </w:r>
            <w:r w:rsidRPr="73DFE1F7">
              <w:rPr>
                <w:rFonts w:cs="Arial"/>
                <w:sz w:val="20"/>
                <w:szCs w:val="20"/>
              </w:rPr>
              <w:t xml:space="preserve">inimum </w:t>
            </w:r>
            <w:r w:rsidRPr="73DFE1F7" w:rsidR="1A141E8C">
              <w:rPr>
                <w:rFonts w:cs="Arial"/>
                <w:sz w:val="20"/>
                <w:szCs w:val="20"/>
              </w:rPr>
              <w:t>r</w:t>
            </w:r>
            <w:r w:rsidRPr="73DFE1F7">
              <w:rPr>
                <w:rFonts w:cs="Arial"/>
                <w:sz w:val="20"/>
                <w:szCs w:val="20"/>
              </w:rPr>
              <w:t xml:space="preserve">equirements using a risk-based approach. </w:t>
            </w:r>
          </w:p>
          <w:p w:rsidRPr="00E81B7D" w:rsidR="00D80F41" w:rsidP="00B87BD6" w:rsidRDefault="00D80F41" w14:paraId="1C039122" w14:textId="77777777">
            <w:pPr>
              <w:spacing w:after="120"/>
              <w:rPr>
                <w:rFonts w:cs="Arial"/>
                <w:sz w:val="20"/>
                <w:szCs w:val="20"/>
              </w:rPr>
            </w:pPr>
            <w:r w:rsidRPr="00E81B7D">
              <w:rPr>
                <w:rFonts w:cs="Arial"/>
                <w:sz w:val="20"/>
                <w:szCs w:val="20"/>
              </w:rPr>
              <w:t xml:space="preserve">2.3 The CISO will chair any relevant management forums.  </w:t>
            </w:r>
          </w:p>
        </w:tc>
      </w:tr>
      <w:tr w:rsidRPr="00E81B7D" w:rsidR="00D80F41" w:rsidTr="73DFE1F7" w14:paraId="5097A68E" w14:textId="77777777">
        <w:tc>
          <w:tcPr>
            <w:tcW w:w="1555" w:type="dxa"/>
            <w:shd w:val="clear" w:color="auto" w:fill="auto"/>
          </w:tcPr>
          <w:p w:rsidRPr="00E81B7D" w:rsidR="00D80F41" w:rsidP="00B87BD6" w:rsidRDefault="00D80F41" w14:paraId="65E6DFF1" w14:textId="77777777">
            <w:pPr>
              <w:spacing w:after="120"/>
              <w:rPr>
                <w:rFonts w:cs="Arial"/>
                <w:b/>
                <w:sz w:val="20"/>
                <w:szCs w:val="20"/>
              </w:rPr>
            </w:pPr>
            <w:r w:rsidRPr="00E81B7D">
              <w:rPr>
                <w:rFonts w:cs="Arial"/>
                <w:b/>
                <w:bCs/>
                <w:sz w:val="20"/>
                <w:szCs w:val="20"/>
                <w:lang w:val="en-US"/>
              </w:rPr>
              <w:t xml:space="preserve">CSRM3. </w:t>
            </w:r>
            <w:r w:rsidRPr="00E81B7D">
              <w:rPr>
                <w:rFonts w:cs="Arial"/>
                <w:b/>
                <w:bCs/>
                <w:sz w:val="20"/>
                <w:szCs w:val="20"/>
                <w:lang w:val="en-US"/>
              </w:rPr>
              <w:br/>
            </w:r>
            <w:r w:rsidRPr="00E81B7D">
              <w:rPr>
                <w:rFonts w:cs="Arial"/>
                <w:b/>
                <w:bCs/>
                <w:sz w:val="20"/>
                <w:szCs w:val="20"/>
                <w:lang w:val="en-US"/>
              </w:rPr>
              <w:t xml:space="preserve">Security </w:t>
            </w:r>
            <w:r w:rsidRPr="00E81B7D">
              <w:rPr>
                <w:rFonts w:cs="Arial"/>
                <w:b/>
                <w:bCs/>
                <w:sz w:val="20"/>
                <w:szCs w:val="20"/>
                <w:lang w:val="en-US"/>
              </w:rPr>
              <w:t>Policy Management</w:t>
            </w:r>
            <w:r w:rsidRPr="00E81B7D">
              <w:rPr>
                <w:rFonts w:cs="Arial"/>
                <w:b/>
                <w:sz w:val="20"/>
                <w:szCs w:val="20"/>
              </w:rPr>
              <w:t xml:space="preserve"> </w:t>
            </w:r>
          </w:p>
        </w:tc>
        <w:tc>
          <w:tcPr>
            <w:tcW w:w="12484" w:type="dxa"/>
            <w:shd w:val="clear" w:color="auto" w:fill="auto"/>
          </w:tcPr>
          <w:p w:rsidRPr="00E81B7D" w:rsidR="00D80F41" w:rsidP="00B87BD6" w:rsidRDefault="517742A4" w14:paraId="652A16DC" w14:textId="13346D8C">
            <w:pPr>
              <w:spacing w:before="120" w:after="120"/>
              <w:jc w:val="both"/>
              <w:rPr>
                <w:rFonts w:cs="Arial"/>
                <w:sz w:val="20"/>
                <w:szCs w:val="20"/>
              </w:rPr>
            </w:pPr>
            <w:r w:rsidRPr="73DFE1F7">
              <w:rPr>
                <w:rFonts w:cs="Arial"/>
                <w:sz w:val="20"/>
                <w:szCs w:val="20"/>
              </w:rPr>
              <w:t xml:space="preserve">3.1 A documented </w:t>
            </w:r>
            <w:r w:rsidRPr="73DFE1F7" w:rsidR="4550A3B2">
              <w:rPr>
                <w:rFonts w:cs="Arial"/>
                <w:sz w:val="20"/>
                <w:szCs w:val="20"/>
              </w:rPr>
              <w:t>‘</w:t>
            </w:r>
            <w:r w:rsidRPr="73DFE1F7">
              <w:rPr>
                <w:rFonts w:cs="Arial"/>
                <w:sz w:val="20"/>
                <w:szCs w:val="20"/>
              </w:rPr>
              <w:t>Cyber Security Strategy</w:t>
            </w:r>
            <w:r w:rsidRPr="73DFE1F7" w:rsidR="0908A3C3">
              <w:rPr>
                <w:rFonts w:cs="Arial"/>
                <w:sz w:val="20"/>
                <w:szCs w:val="20"/>
              </w:rPr>
              <w:t>’</w:t>
            </w:r>
            <w:r w:rsidRPr="73DFE1F7">
              <w:rPr>
                <w:rFonts w:cs="Arial"/>
                <w:sz w:val="20"/>
                <w:szCs w:val="20"/>
              </w:rPr>
              <w:t xml:space="preserve">, that is readily accessible, must be maintained, reviewed and approved by the relevant forum on at least an annual basis. </w:t>
            </w:r>
          </w:p>
          <w:p w:rsidRPr="00E81B7D" w:rsidR="00D80F41" w:rsidP="00B87BD6" w:rsidRDefault="00D80F41" w14:paraId="1ABBEEDC" w14:textId="77777777">
            <w:pPr>
              <w:spacing w:before="120" w:after="120"/>
              <w:jc w:val="both"/>
              <w:rPr>
                <w:rFonts w:cs="Arial"/>
                <w:sz w:val="20"/>
                <w:szCs w:val="20"/>
              </w:rPr>
            </w:pPr>
            <w:r w:rsidRPr="00E81B7D">
              <w:rPr>
                <w:rFonts w:cs="Arial"/>
                <w:sz w:val="20"/>
                <w:szCs w:val="20"/>
              </w:rPr>
              <w:t>3.2 The Cyber Security Strategy must clearly set out:</w:t>
            </w:r>
          </w:p>
          <w:p w:rsidRPr="00E81B7D" w:rsidR="00D80F41" w:rsidP="00B87BD6" w:rsidRDefault="517742A4" w14:paraId="36C727D8" w14:textId="0F06EDFE">
            <w:pPr>
              <w:pStyle w:val="ListParagraph"/>
              <w:spacing w:before="120" w:after="120"/>
              <w:jc w:val="both"/>
              <w:rPr>
                <w:rFonts w:cs="Arial"/>
                <w:sz w:val="20"/>
                <w:szCs w:val="20"/>
              </w:rPr>
            </w:pPr>
            <w:r w:rsidRPr="73DFE1F7">
              <w:rPr>
                <w:rFonts w:cs="Arial"/>
                <w:sz w:val="20"/>
                <w:szCs w:val="20"/>
              </w:rPr>
              <w:t xml:space="preserve">3.2.1 How </w:t>
            </w:r>
            <w:r w:rsidRPr="73DFE1F7" w:rsidR="234EBB5E">
              <w:rPr>
                <w:rFonts w:cs="Arial"/>
                <w:sz w:val="20"/>
                <w:szCs w:val="20"/>
              </w:rPr>
              <w:t>c</w:t>
            </w:r>
            <w:r w:rsidRPr="73DFE1F7">
              <w:rPr>
                <w:rFonts w:cs="Arial"/>
                <w:sz w:val="20"/>
                <w:szCs w:val="20"/>
              </w:rPr>
              <w:t>yber security activities will be aligned with strategic objectives and risk appetite; and</w:t>
            </w:r>
          </w:p>
          <w:p w:rsidRPr="00E81B7D" w:rsidR="00D80F41" w:rsidP="00B87BD6" w:rsidRDefault="517742A4" w14:paraId="11504C9C" w14:textId="354B2B23">
            <w:pPr>
              <w:pStyle w:val="ListParagraph"/>
              <w:spacing w:after="120"/>
              <w:rPr>
                <w:rFonts w:cs="Arial"/>
                <w:sz w:val="20"/>
                <w:szCs w:val="20"/>
              </w:rPr>
            </w:pPr>
            <w:r w:rsidRPr="73DFE1F7">
              <w:rPr>
                <w:rFonts w:cs="Arial"/>
                <w:sz w:val="20"/>
                <w:szCs w:val="20"/>
              </w:rPr>
              <w:t xml:space="preserve">3.2.2 How cyber and information security risk reduction will be achieved, </w:t>
            </w:r>
            <w:r w:rsidRPr="73DFE1F7" w:rsidR="0F66F999">
              <w:rPr>
                <w:rFonts w:cs="Arial"/>
                <w:sz w:val="20"/>
                <w:szCs w:val="20"/>
              </w:rPr>
              <w:t xml:space="preserve">how to </w:t>
            </w:r>
            <w:r w:rsidRPr="73DFE1F7">
              <w:rPr>
                <w:rFonts w:cs="Arial"/>
                <w:sz w:val="20"/>
                <w:szCs w:val="20"/>
              </w:rPr>
              <w:t xml:space="preserve">protect the interests of stakeholders and consider business and </w:t>
            </w:r>
            <w:r w:rsidRPr="73DFE1F7" w:rsidR="265F467B">
              <w:rPr>
                <w:rFonts w:cs="Arial"/>
                <w:sz w:val="20"/>
                <w:szCs w:val="20"/>
              </w:rPr>
              <w:t>c</w:t>
            </w:r>
            <w:r w:rsidRPr="73DFE1F7">
              <w:rPr>
                <w:rFonts w:cs="Arial"/>
                <w:sz w:val="20"/>
                <w:szCs w:val="20"/>
              </w:rPr>
              <w:t>yber security context.</w:t>
            </w:r>
          </w:p>
        </w:tc>
      </w:tr>
      <w:tr w:rsidRPr="00E81B7D" w:rsidR="00D80F41" w:rsidTr="73DFE1F7" w14:paraId="3BEB4264" w14:textId="77777777">
        <w:tc>
          <w:tcPr>
            <w:tcW w:w="1555" w:type="dxa"/>
            <w:shd w:val="clear" w:color="auto" w:fill="auto"/>
          </w:tcPr>
          <w:p w:rsidRPr="00E81B7D" w:rsidR="00D80F41" w:rsidP="00B87BD6" w:rsidRDefault="00D80F41" w14:paraId="64DD8407" w14:textId="77777777">
            <w:pPr>
              <w:spacing w:after="120"/>
              <w:rPr>
                <w:rFonts w:cs="Arial"/>
                <w:b/>
                <w:sz w:val="20"/>
                <w:szCs w:val="20"/>
              </w:rPr>
            </w:pPr>
            <w:r w:rsidRPr="00E81B7D">
              <w:rPr>
                <w:rFonts w:cs="Arial"/>
                <w:b/>
                <w:sz w:val="20"/>
                <w:szCs w:val="20"/>
              </w:rPr>
              <w:t>CSRM4. IT devices and systems</w:t>
            </w:r>
          </w:p>
        </w:tc>
        <w:tc>
          <w:tcPr>
            <w:tcW w:w="12484" w:type="dxa"/>
            <w:shd w:val="clear" w:color="auto" w:fill="auto"/>
          </w:tcPr>
          <w:p w:rsidRPr="00E81B7D" w:rsidR="00D80F41" w:rsidP="00B87BD6" w:rsidRDefault="517742A4" w14:paraId="211EF6B5" w14:textId="239C9798">
            <w:pPr>
              <w:spacing w:after="120"/>
              <w:rPr>
                <w:rFonts w:cs="Arial"/>
                <w:sz w:val="20"/>
                <w:szCs w:val="20"/>
              </w:rPr>
            </w:pPr>
            <w:r w:rsidRPr="73DFE1F7">
              <w:rPr>
                <w:rFonts w:cs="Arial"/>
                <w:sz w:val="20"/>
                <w:szCs w:val="20"/>
              </w:rPr>
              <w:t xml:space="preserve">4.1 A detailed </w:t>
            </w:r>
            <w:r w:rsidRPr="73DFE1F7" w:rsidR="74B5B7AE">
              <w:rPr>
                <w:rFonts w:cs="Arial"/>
                <w:sz w:val="20"/>
                <w:szCs w:val="20"/>
              </w:rPr>
              <w:t>‘</w:t>
            </w:r>
            <w:r w:rsidRPr="73DFE1F7">
              <w:rPr>
                <w:rFonts w:cs="Arial"/>
                <w:sz w:val="20"/>
                <w:szCs w:val="20"/>
              </w:rPr>
              <w:t>Acceptable Use</w:t>
            </w:r>
            <w:r w:rsidRPr="73DFE1F7" w:rsidR="267051B2">
              <w:rPr>
                <w:rFonts w:cs="Arial"/>
                <w:sz w:val="20"/>
                <w:szCs w:val="20"/>
              </w:rPr>
              <w:t>’</w:t>
            </w:r>
            <w:r w:rsidRPr="73DFE1F7">
              <w:rPr>
                <w:rFonts w:cs="Arial"/>
                <w:sz w:val="20"/>
                <w:szCs w:val="20"/>
              </w:rPr>
              <w:t xml:space="preserve"> document must be in place which is attested to by all staff. </w:t>
            </w:r>
          </w:p>
        </w:tc>
      </w:tr>
      <w:tr w:rsidRPr="00E81B7D" w:rsidR="00D80F41" w:rsidTr="73DFE1F7" w14:paraId="4F01AA61" w14:textId="77777777">
        <w:tc>
          <w:tcPr>
            <w:tcW w:w="1555" w:type="dxa"/>
            <w:shd w:val="clear" w:color="auto" w:fill="auto"/>
          </w:tcPr>
          <w:p w:rsidRPr="00E81B7D" w:rsidR="00D80F41" w:rsidP="00B87BD6" w:rsidRDefault="00D80F41" w14:paraId="4B5EB87D" w14:textId="77777777">
            <w:pPr>
              <w:spacing w:after="120"/>
              <w:rPr>
                <w:rFonts w:cs="Arial"/>
                <w:b/>
                <w:sz w:val="20"/>
                <w:szCs w:val="20"/>
              </w:rPr>
            </w:pPr>
            <w:r w:rsidRPr="00E81B7D">
              <w:rPr>
                <w:rFonts w:cs="Arial"/>
                <w:b/>
                <w:bCs/>
                <w:sz w:val="20"/>
                <w:szCs w:val="20"/>
                <w:lang w:val="en-US"/>
              </w:rPr>
              <w:t>CSRM5. Information Security Function</w:t>
            </w:r>
          </w:p>
        </w:tc>
        <w:tc>
          <w:tcPr>
            <w:tcW w:w="12484" w:type="dxa"/>
            <w:shd w:val="clear" w:color="auto" w:fill="auto"/>
          </w:tcPr>
          <w:p w:rsidRPr="00E81B7D" w:rsidR="00D80F41" w:rsidP="73DFE1F7" w:rsidRDefault="517742A4" w14:paraId="42D3B633" w14:textId="2F47BDFD">
            <w:pPr>
              <w:widowControl w:val="0"/>
              <w:spacing w:before="120" w:after="120"/>
              <w:jc w:val="both"/>
              <w:rPr>
                <w:rFonts w:cs="Arial"/>
                <w:sz w:val="20"/>
                <w:szCs w:val="20"/>
              </w:rPr>
            </w:pPr>
            <w:r w:rsidRPr="73DFE1F7">
              <w:rPr>
                <w:rFonts w:cs="Arial"/>
                <w:sz w:val="20"/>
                <w:szCs w:val="20"/>
              </w:rPr>
              <w:t>5.1 A specialist information security function, led by a CISO or equivalent with adequate senior management support and resources, must be established to promote</w:t>
            </w:r>
            <w:r w:rsidRPr="73DFE1F7" w:rsidR="20853FD7">
              <w:rPr>
                <w:rFonts w:cs="Arial"/>
                <w:sz w:val="20"/>
                <w:szCs w:val="20"/>
              </w:rPr>
              <w:t xml:space="preserve">: </w:t>
            </w:r>
            <w:r w:rsidRPr="73DFE1F7" w:rsidR="4ED8EAA9">
              <w:rPr>
                <w:rFonts w:cs="Arial"/>
                <w:sz w:val="20"/>
                <w:szCs w:val="20"/>
              </w:rPr>
              <w:t xml:space="preserve">a </w:t>
            </w:r>
            <w:r w:rsidRPr="73DFE1F7" w:rsidR="20853FD7">
              <w:rPr>
                <w:rFonts w:cs="Arial"/>
                <w:sz w:val="20"/>
                <w:szCs w:val="20"/>
              </w:rPr>
              <w:t>C</w:t>
            </w:r>
            <w:r w:rsidRPr="73DFE1F7" w:rsidR="277B4F84">
              <w:rPr>
                <w:rFonts w:cs="Arial"/>
                <w:sz w:val="20"/>
                <w:szCs w:val="20"/>
              </w:rPr>
              <w:t xml:space="preserve">yber Security Policy and associated </w:t>
            </w:r>
            <w:r w:rsidRPr="73DFE1F7" w:rsidR="3FDA5641">
              <w:rPr>
                <w:rFonts w:cs="Arial"/>
                <w:sz w:val="20"/>
                <w:szCs w:val="20"/>
              </w:rPr>
              <w:t>b</w:t>
            </w:r>
            <w:r w:rsidRPr="73DFE1F7" w:rsidR="277B4F84">
              <w:rPr>
                <w:rFonts w:cs="Arial"/>
                <w:sz w:val="20"/>
                <w:szCs w:val="20"/>
              </w:rPr>
              <w:t xml:space="preserve">usiness </w:t>
            </w:r>
            <w:r w:rsidRPr="73DFE1F7" w:rsidR="50EAF583">
              <w:rPr>
                <w:rFonts w:cs="Arial"/>
                <w:sz w:val="20"/>
                <w:szCs w:val="20"/>
              </w:rPr>
              <w:t>s</w:t>
            </w:r>
            <w:r w:rsidRPr="73DFE1F7" w:rsidR="277B4F84">
              <w:rPr>
                <w:rFonts w:cs="Arial"/>
                <w:sz w:val="20"/>
                <w:szCs w:val="20"/>
              </w:rPr>
              <w:t xml:space="preserve">tandards and </w:t>
            </w:r>
            <w:r w:rsidRPr="73DFE1F7" w:rsidR="4F41746C">
              <w:rPr>
                <w:rFonts w:cs="Arial"/>
                <w:sz w:val="20"/>
                <w:szCs w:val="20"/>
              </w:rPr>
              <w:t>m</w:t>
            </w:r>
            <w:r w:rsidRPr="73DFE1F7" w:rsidR="277B4F84">
              <w:rPr>
                <w:rFonts w:cs="Arial"/>
                <w:sz w:val="20"/>
                <w:szCs w:val="20"/>
              </w:rPr>
              <w:t xml:space="preserve">inimum </w:t>
            </w:r>
            <w:r w:rsidRPr="73DFE1F7" w:rsidR="68FBE0BA">
              <w:rPr>
                <w:rFonts w:cs="Arial"/>
                <w:sz w:val="20"/>
                <w:szCs w:val="20"/>
              </w:rPr>
              <w:t>r</w:t>
            </w:r>
            <w:r w:rsidRPr="73DFE1F7" w:rsidR="277B4F84">
              <w:rPr>
                <w:rFonts w:cs="Arial"/>
                <w:sz w:val="20"/>
                <w:szCs w:val="20"/>
              </w:rPr>
              <w:t xml:space="preserve">equirements; </w:t>
            </w:r>
            <w:r w:rsidRPr="73DFE1F7" w:rsidR="31F2858C">
              <w:rPr>
                <w:rFonts w:cs="Arial"/>
                <w:sz w:val="20"/>
                <w:szCs w:val="20"/>
              </w:rPr>
              <w:t>s</w:t>
            </w:r>
            <w:r w:rsidRPr="73DFE1F7" w:rsidR="277B4F84">
              <w:rPr>
                <w:rFonts w:cs="Arial"/>
                <w:sz w:val="20"/>
                <w:szCs w:val="20"/>
              </w:rPr>
              <w:t xml:space="preserve">ecurity governance, risk and controls oversight and SME advice throughout the business; and </w:t>
            </w:r>
            <w:r w:rsidRPr="73DFE1F7" w:rsidR="3054E822">
              <w:rPr>
                <w:rFonts w:cs="Arial"/>
                <w:sz w:val="20"/>
                <w:szCs w:val="20"/>
              </w:rPr>
              <w:t>i</w:t>
            </w:r>
            <w:r w:rsidRPr="73DFE1F7" w:rsidR="277B4F84">
              <w:rPr>
                <w:rFonts w:cs="Arial"/>
                <w:sz w:val="20"/>
                <w:szCs w:val="20"/>
              </w:rPr>
              <w:t>nformation security awareness and culture across the business</w:t>
            </w:r>
            <w:r w:rsidRPr="73DFE1F7" w:rsidR="04971DDF">
              <w:rPr>
                <w:rFonts w:cs="Arial"/>
                <w:sz w:val="20"/>
                <w:szCs w:val="20"/>
              </w:rPr>
              <w:t>.</w:t>
            </w:r>
          </w:p>
        </w:tc>
      </w:tr>
      <w:tr w:rsidRPr="00E81B7D" w:rsidR="00D80F41" w:rsidTr="73DFE1F7" w14:paraId="3F060A4F" w14:textId="77777777">
        <w:tc>
          <w:tcPr>
            <w:tcW w:w="1555" w:type="dxa"/>
            <w:shd w:val="clear" w:color="auto" w:fill="auto"/>
          </w:tcPr>
          <w:p w:rsidRPr="00E81B7D" w:rsidR="00D80F41" w:rsidP="00B87BD6" w:rsidRDefault="00D80F41" w14:paraId="0DF21BA4" w14:textId="77777777">
            <w:pPr>
              <w:widowControl w:val="0"/>
              <w:spacing w:before="120" w:after="120"/>
              <w:rPr>
                <w:rFonts w:cs="Arial"/>
                <w:b/>
                <w:bCs/>
                <w:sz w:val="20"/>
                <w:szCs w:val="20"/>
                <w:lang w:val="en-US"/>
              </w:rPr>
            </w:pPr>
            <w:r w:rsidRPr="00E81B7D">
              <w:rPr>
                <w:rFonts w:cs="Arial"/>
                <w:b/>
                <w:bCs/>
                <w:sz w:val="20"/>
                <w:szCs w:val="20"/>
                <w:lang w:val="en-US"/>
              </w:rPr>
              <w:t xml:space="preserve">CSRM6. Information Security Risk Assessment </w:t>
            </w:r>
          </w:p>
          <w:p w:rsidRPr="00E81B7D" w:rsidR="00D80F41" w:rsidP="00B87BD6" w:rsidRDefault="00D80F41" w14:paraId="1C1B123C" w14:textId="77777777">
            <w:pPr>
              <w:spacing w:after="120"/>
              <w:rPr>
                <w:rFonts w:cs="Arial"/>
                <w:b/>
                <w:sz w:val="20"/>
                <w:szCs w:val="20"/>
              </w:rPr>
            </w:pPr>
          </w:p>
        </w:tc>
        <w:tc>
          <w:tcPr>
            <w:tcW w:w="12484" w:type="dxa"/>
            <w:shd w:val="clear" w:color="auto" w:fill="auto"/>
          </w:tcPr>
          <w:p w:rsidRPr="00E81B7D" w:rsidR="00D80F41" w:rsidP="73DFE1F7" w:rsidRDefault="517742A4" w14:paraId="55974F5A" w14:textId="2E6E9D3E">
            <w:pPr>
              <w:spacing w:before="120" w:after="120"/>
              <w:rPr>
                <w:rFonts w:cs="Arial"/>
                <w:sz w:val="20"/>
                <w:szCs w:val="20"/>
              </w:rPr>
            </w:pPr>
            <w:r w:rsidRPr="73DFE1F7">
              <w:rPr>
                <w:rFonts w:cs="Arial"/>
                <w:sz w:val="20"/>
                <w:szCs w:val="20"/>
              </w:rPr>
              <w:t xml:space="preserve">6.1 A documented information risk methodology must be used to perform information security risk assessments for each IT environment and escalate in accordance with documented approval matrix on a quarterly basis and when environments, including those under development, undergo major or significant change (e.g. new or altered critical business environments, processes and applications and supporting technical infrastructure) in accordance with </w:t>
            </w:r>
            <w:r w:rsidRPr="73DFE1F7" w:rsidR="0C56C610">
              <w:rPr>
                <w:rFonts w:cs="Arial"/>
                <w:sz w:val="20"/>
                <w:szCs w:val="20"/>
              </w:rPr>
              <w:t>a recognised security risk management framework implemented pursuant to Good Security Practice</w:t>
            </w:r>
            <w:r w:rsidRPr="73DFE1F7">
              <w:rPr>
                <w:rFonts w:cs="Arial"/>
                <w:sz w:val="20"/>
                <w:szCs w:val="20"/>
              </w:rPr>
              <w:t xml:space="preserve">. </w:t>
            </w:r>
          </w:p>
          <w:p w:rsidRPr="00E81B7D" w:rsidR="00D80F41" w:rsidP="00B87BD6" w:rsidRDefault="517742A4" w14:paraId="28CC1B72" w14:textId="4C556C52">
            <w:pPr>
              <w:spacing w:before="120" w:after="120"/>
              <w:rPr>
                <w:rFonts w:cs="Arial"/>
                <w:sz w:val="20"/>
                <w:szCs w:val="20"/>
              </w:rPr>
            </w:pPr>
            <w:r w:rsidRPr="73DFE1F7">
              <w:rPr>
                <w:rFonts w:cs="Arial"/>
                <w:sz w:val="20"/>
                <w:szCs w:val="20"/>
              </w:rPr>
              <w:t xml:space="preserve">6.2 Appropriate information security risk assessments must also be sought and/or undertaken with regards to new and existing </w:t>
            </w:r>
            <w:proofErr w:type="gramStart"/>
            <w:r w:rsidRPr="73DFE1F7">
              <w:rPr>
                <w:rFonts w:cs="Arial"/>
                <w:sz w:val="20"/>
                <w:szCs w:val="20"/>
              </w:rPr>
              <w:t>third party</w:t>
            </w:r>
            <w:proofErr w:type="gramEnd"/>
            <w:r w:rsidRPr="73DFE1F7">
              <w:rPr>
                <w:rFonts w:cs="Arial"/>
                <w:sz w:val="20"/>
                <w:szCs w:val="20"/>
              </w:rPr>
              <w:t xml:space="preserve"> relationships, change projects and mergers and acquisitions. </w:t>
            </w:r>
          </w:p>
          <w:p w:rsidRPr="00E81B7D" w:rsidR="00D80F41" w:rsidP="00B87BD6" w:rsidRDefault="00D80F41" w14:paraId="39459F89" w14:textId="77777777">
            <w:pPr>
              <w:spacing w:after="120"/>
              <w:rPr>
                <w:rFonts w:cs="Arial"/>
                <w:sz w:val="20"/>
                <w:szCs w:val="20"/>
              </w:rPr>
            </w:pPr>
            <w:r w:rsidRPr="00E81B7D">
              <w:rPr>
                <w:rFonts w:cs="Arial"/>
                <w:sz w:val="20"/>
                <w:szCs w:val="20"/>
              </w:rPr>
              <w:t xml:space="preserve">6.3 </w:t>
            </w:r>
            <w:r w:rsidRPr="00E81B7D">
              <w:rPr>
                <w:rFonts w:eastAsia="Calibri" w:cs="Arial"/>
                <w:sz w:val="20"/>
                <w:szCs w:val="20"/>
              </w:rPr>
              <w:t>Information security risk reports must provide accountable executive management with an accurate, comprehensive and coherent view of information security risk across the business, and must be aligned with, and support, the requirements of the enterprise and operational risk management frameworks.</w:t>
            </w:r>
          </w:p>
        </w:tc>
      </w:tr>
      <w:tr w:rsidRPr="00E81B7D" w:rsidR="00D80F41" w:rsidTr="73DFE1F7" w14:paraId="780BAB89" w14:textId="77777777">
        <w:tc>
          <w:tcPr>
            <w:tcW w:w="1555" w:type="dxa"/>
            <w:shd w:val="clear" w:color="auto" w:fill="auto"/>
          </w:tcPr>
          <w:p w:rsidRPr="00E81B7D" w:rsidR="00D80F41" w:rsidP="00B87BD6" w:rsidRDefault="00D80F41" w14:paraId="65C653BC" w14:textId="77777777">
            <w:pPr>
              <w:spacing w:after="120"/>
              <w:rPr>
                <w:rFonts w:cs="Arial"/>
                <w:b/>
                <w:sz w:val="20"/>
                <w:szCs w:val="20"/>
              </w:rPr>
            </w:pPr>
            <w:r w:rsidRPr="00E81B7D">
              <w:rPr>
                <w:rFonts w:cs="Arial"/>
                <w:b/>
                <w:bCs/>
                <w:sz w:val="20"/>
                <w:szCs w:val="20"/>
                <w:lang w:val="en-US"/>
              </w:rPr>
              <w:t xml:space="preserve">CSRM7. </w:t>
            </w:r>
            <w:r w:rsidRPr="00E81B7D">
              <w:rPr>
                <w:rFonts w:cs="Arial"/>
                <w:b/>
                <w:bCs/>
                <w:sz w:val="20"/>
                <w:szCs w:val="20"/>
                <w:lang w:val="en-US"/>
              </w:rPr>
              <w:br/>
            </w:r>
            <w:r w:rsidRPr="00E81B7D">
              <w:rPr>
                <w:rFonts w:cs="Arial"/>
                <w:b/>
                <w:bCs/>
                <w:sz w:val="20"/>
                <w:szCs w:val="20"/>
                <w:lang w:val="en-US"/>
              </w:rPr>
              <w:t>Security Audit Management</w:t>
            </w:r>
          </w:p>
        </w:tc>
        <w:tc>
          <w:tcPr>
            <w:tcW w:w="12484" w:type="dxa"/>
            <w:shd w:val="clear" w:color="auto" w:fill="auto"/>
          </w:tcPr>
          <w:p w:rsidRPr="00E81B7D" w:rsidR="00D80F41" w:rsidP="00B87BD6" w:rsidRDefault="00D80F41" w14:paraId="048747BD" w14:textId="77777777">
            <w:pPr>
              <w:spacing w:before="120" w:after="120"/>
              <w:rPr>
                <w:rFonts w:cs="Arial"/>
                <w:sz w:val="20"/>
                <w:szCs w:val="20"/>
              </w:rPr>
            </w:pPr>
            <w:r w:rsidRPr="00E81B7D">
              <w:rPr>
                <w:rFonts w:cs="Arial"/>
                <w:sz w:val="20"/>
                <w:szCs w:val="20"/>
              </w:rPr>
              <w:t xml:space="preserve">7.1 Independent, regular security audits must be conducted on target environments (e.g. critical business environments, processes, applications and supporting technical infrastructure) to provide owners and executive management with effective oversight of their implementations, the relevant security controls environment and their cyber security risk assessment (CSRM6). </w:t>
            </w:r>
          </w:p>
          <w:p w:rsidRPr="00E81B7D" w:rsidR="00D80F41" w:rsidP="73DFE1F7" w:rsidRDefault="517742A4" w14:paraId="54D7DB7A" w14:textId="09909411">
            <w:pPr>
              <w:spacing w:after="120"/>
              <w:rPr>
                <w:rFonts w:cs="Arial"/>
                <w:sz w:val="20"/>
                <w:szCs w:val="20"/>
              </w:rPr>
            </w:pPr>
            <w:r w:rsidRPr="73DFE1F7">
              <w:rPr>
                <w:rFonts w:cs="Arial"/>
                <w:sz w:val="20"/>
                <w:szCs w:val="20"/>
              </w:rPr>
              <w:t xml:space="preserve">7.2 Audits methodologies must be conducted in accordance with </w:t>
            </w:r>
            <w:r w:rsidRPr="73DFE1F7" w:rsidR="4F63FCFB">
              <w:rPr>
                <w:rFonts w:cs="Arial"/>
                <w:sz w:val="20"/>
                <w:szCs w:val="20"/>
              </w:rPr>
              <w:t>a recognised security risk management framework implemented pursuant to Good Security Practice</w:t>
            </w:r>
            <w:r w:rsidRPr="73DFE1F7" w:rsidR="07853C89">
              <w:rPr>
                <w:rFonts w:cs="Arial"/>
                <w:sz w:val="20"/>
                <w:szCs w:val="20"/>
              </w:rPr>
              <w:t>.</w:t>
            </w:r>
          </w:p>
        </w:tc>
      </w:tr>
      <w:tr w:rsidRPr="00E81B7D" w:rsidR="00D80F41" w:rsidTr="73DFE1F7" w14:paraId="1E46B31F" w14:textId="77777777">
        <w:tc>
          <w:tcPr>
            <w:tcW w:w="1555" w:type="dxa"/>
            <w:shd w:val="clear" w:color="auto" w:fill="auto"/>
          </w:tcPr>
          <w:p w:rsidRPr="00E81B7D" w:rsidR="00D80F41" w:rsidP="00B87BD6" w:rsidRDefault="00D80F41" w14:paraId="72C0AD43" w14:textId="77777777">
            <w:pPr>
              <w:spacing w:after="120"/>
              <w:rPr>
                <w:rFonts w:cs="Arial"/>
                <w:b/>
                <w:sz w:val="20"/>
                <w:szCs w:val="20"/>
              </w:rPr>
            </w:pPr>
            <w:r w:rsidRPr="00E81B7D">
              <w:rPr>
                <w:rFonts w:cs="Arial"/>
                <w:b/>
                <w:bCs/>
                <w:sz w:val="20"/>
                <w:szCs w:val="20"/>
                <w:lang w:val="en-US"/>
              </w:rPr>
              <w:t xml:space="preserve">CSRM8. </w:t>
            </w:r>
            <w:r w:rsidRPr="00E81B7D">
              <w:rPr>
                <w:rFonts w:cs="Arial"/>
                <w:b/>
                <w:bCs/>
                <w:sz w:val="20"/>
                <w:szCs w:val="20"/>
                <w:lang w:val="en-US"/>
              </w:rPr>
              <w:br/>
            </w:r>
            <w:r w:rsidRPr="00E81B7D">
              <w:rPr>
                <w:rFonts w:cs="Arial"/>
                <w:b/>
                <w:bCs/>
                <w:sz w:val="20"/>
                <w:szCs w:val="20"/>
                <w:lang w:val="en-US"/>
              </w:rPr>
              <w:t>Security Monitoring and Reporting</w:t>
            </w:r>
          </w:p>
        </w:tc>
        <w:tc>
          <w:tcPr>
            <w:tcW w:w="12484" w:type="dxa"/>
          </w:tcPr>
          <w:p w:rsidRPr="00E81B7D" w:rsidR="00D80F41" w:rsidP="00B87BD6" w:rsidRDefault="517742A4" w14:paraId="64C3E557" w14:textId="7A1E4ABB">
            <w:pPr>
              <w:spacing w:before="120" w:after="120"/>
              <w:jc w:val="both"/>
              <w:rPr>
                <w:rFonts w:cs="Arial"/>
                <w:sz w:val="20"/>
                <w:szCs w:val="20"/>
              </w:rPr>
            </w:pPr>
            <w:r w:rsidRPr="73DFE1F7">
              <w:rPr>
                <w:rFonts w:cs="Arial"/>
                <w:sz w:val="20"/>
                <w:szCs w:val="20"/>
              </w:rPr>
              <w:t xml:space="preserve">8.1 The status of </w:t>
            </w:r>
            <w:r w:rsidRPr="73DFE1F7" w:rsidR="70DBDAC0">
              <w:rPr>
                <w:rFonts w:cs="Arial"/>
                <w:sz w:val="20"/>
                <w:szCs w:val="20"/>
              </w:rPr>
              <w:t>c</w:t>
            </w:r>
            <w:r w:rsidRPr="73DFE1F7">
              <w:rPr>
                <w:rFonts w:cs="Arial"/>
                <w:sz w:val="20"/>
                <w:szCs w:val="20"/>
              </w:rPr>
              <w:t>yber security threats, risks and controls across the business must be monitored by IT and security teams (and where appropriate other control owners based in other functions i.e. HR) and reported</w:t>
            </w:r>
            <w:r w:rsidRPr="73DFE1F7" w:rsidR="7E12A2A0">
              <w:rPr>
                <w:rFonts w:cs="Arial"/>
                <w:sz w:val="20"/>
                <w:szCs w:val="20"/>
              </w:rPr>
              <w:t xml:space="preserve"> </w:t>
            </w:r>
            <w:r w:rsidRPr="73DFE1F7">
              <w:rPr>
                <w:rFonts w:cs="Arial"/>
                <w:sz w:val="20"/>
                <w:szCs w:val="20"/>
              </w:rPr>
              <w:t xml:space="preserve">on a </w:t>
            </w:r>
            <w:r w:rsidRPr="73DFE1F7" w:rsidR="05614D29">
              <w:rPr>
                <w:rFonts w:cs="Arial"/>
                <w:sz w:val="20"/>
                <w:szCs w:val="20"/>
              </w:rPr>
              <w:t xml:space="preserve">regular </w:t>
            </w:r>
            <w:r w:rsidRPr="73DFE1F7">
              <w:rPr>
                <w:rFonts w:cs="Arial"/>
                <w:sz w:val="20"/>
                <w:szCs w:val="20"/>
              </w:rPr>
              <w:t>basis through appropriate reporting structures to key decision-makers and accountable senior management.</w:t>
            </w:r>
          </w:p>
          <w:p w:rsidRPr="00E81B7D" w:rsidR="00D80F41" w:rsidP="00B87BD6" w:rsidRDefault="00D80F41" w14:paraId="4A421A24" w14:textId="77777777">
            <w:pPr>
              <w:spacing w:before="120" w:after="120"/>
              <w:jc w:val="both"/>
              <w:rPr>
                <w:rFonts w:cs="Arial"/>
                <w:sz w:val="20"/>
                <w:szCs w:val="20"/>
              </w:rPr>
            </w:pPr>
            <w:r w:rsidRPr="00E81B7D">
              <w:rPr>
                <w:rFonts w:cs="Arial"/>
                <w:sz w:val="20"/>
                <w:szCs w:val="20"/>
              </w:rPr>
              <w:t>8.2 The business must, in a timely manner, collectively monitor:</w:t>
            </w:r>
          </w:p>
          <w:p w:rsidRPr="00E81B7D" w:rsidR="00D80F41" w:rsidP="00B87BD6" w:rsidRDefault="00D80F41" w14:paraId="64F1A141" w14:textId="77777777">
            <w:pPr>
              <w:pStyle w:val="ListParagraph"/>
              <w:widowControl w:val="0"/>
              <w:numPr>
                <w:ilvl w:val="2"/>
                <w:numId w:val="26"/>
              </w:numPr>
              <w:spacing w:before="120" w:after="120"/>
              <w:jc w:val="both"/>
              <w:rPr>
                <w:rFonts w:cs="Arial"/>
                <w:sz w:val="20"/>
                <w:szCs w:val="20"/>
              </w:rPr>
            </w:pPr>
            <w:r w:rsidRPr="00E81B7D">
              <w:rPr>
                <w:rFonts w:cs="Arial"/>
                <w:sz w:val="20"/>
                <w:szCs w:val="20"/>
              </w:rPr>
              <w:t xml:space="preserve">Progress and performance of plans to deliver any strategy and documented </w:t>
            </w:r>
            <w:proofErr w:type="gramStart"/>
            <w:r w:rsidRPr="00E81B7D">
              <w:rPr>
                <w:rFonts w:cs="Arial"/>
                <w:sz w:val="20"/>
                <w:szCs w:val="20"/>
              </w:rPr>
              <w:t>objectives;</w:t>
            </w:r>
            <w:proofErr w:type="gramEnd"/>
            <w:r w:rsidRPr="00E81B7D">
              <w:rPr>
                <w:rFonts w:cs="Arial"/>
                <w:sz w:val="20"/>
                <w:szCs w:val="20"/>
              </w:rPr>
              <w:t xml:space="preserve"> </w:t>
            </w:r>
          </w:p>
          <w:p w:rsidRPr="00E81B7D" w:rsidR="00D80F41" w:rsidP="00B87BD6" w:rsidRDefault="00D80F41" w14:paraId="24C43413" w14:textId="77777777">
            <w:pPr>
              <w:pStyle w:val="ListParagraph"/>
              <w:widowControl w:val="0"/>
              <w:numPr>
                <w:ilvl w:val="2"/>
                <w:numId w:val="26"/>
              </w:numPr>
              <w:spacing w:before="120" w:after="120"/>
              <w:jc w:val="both"/>
              <w:rPr>
                <w:rFonts w:cs="Arial"/>
                <w:sz w:val="20"/>
                <w:szCs w:val="20"/>
              </w:rPr>
            </w:pPr>
            <w:r w:rsidRPr="00E81B7D">
              <w:rPr>
                <w:rFonts w:cs="Arial"/>
                <w:sz w:val="20"/>
                <w:szCs w:val="20"/>
              </w:rPr>
              <w:t xml:space="preserve">Remediation plan progress and identification of areas for further </w:t>
            </w:r>
            <w:proofErr w:type="gramStart"/>
            <w:r w:rsidRPr="00E81B7D">
              <w:rPr>
                <w:rFonts w:cs="Arial"/>
                <w:sz w:val="20"/>
                <w:szCs w:val="20"/>
              </w:rPr>
              <w:t>improvement;</w:t>
            </w:r>
            <w:proofErr w:type="gramEnd"/>
            <w:r w:rsidRPr="00E81B7D">
              <w:rPr>
                <w:rFonts w:cs="Arial"/>
                <w:sz w:val="20"/>
                <w:szCs w:val="20"/>
              </w:rPr>
              <w:t xml:space="preserve"> </w:t>
            </w:r>
          </w:p>
          <w:p w:rsidRPr="00E81B7D" w:rsidR="00D80F41" w:rsidP="00B87BD6" w:rsidRDefault="517742A4" w14:paraId="403D1166" w14:textId="3C853F74">
            <w:pPr>
              <w:pStyle w:val="ListParagraph"/>
              <w:widowControl w:val="0"/>
              <w:numPr>
                <w:ilvl w:val="2"/>
                <w:numId w:val="26"/>
              </w:numPr>
              <w:spacing w:before="120" w:after="120"/>
              <w:jc w:val="both"/>
              <w:rPr>
                <w:rFonts w:cs="Arial"/>
                <w:sz w:val="20"/>
                <w:szCs w:val="20"/>
              </w:rPr>
            </w:pPr>
            <w:r w:rsidRPr="73DFE1F7">
              <w:rPr>
                <w:rFonts w:cs="Arial"/>
                <w:sz w:val="20"/>
                <w:szCs w:val="20"/>
              </w:rPr>
              <w:t xml:space="preserve">Performance of cyber risks and controls, using suitable assessment methods, key performance indicators (KPIs) and key </w:t>
            </w:r>
            <w:r w:rsidRPr="73DFE1F7">
              <w:rPr>
                <w:rFonts w:cs="Arial"/>
                <w:sz w:val="20"/>
                <w:szCs w:val="20"/>
              </w:rPr>
              <w:t>risk indicators (KRIs), which are tested and confirmed by relevant audiences (</w:t>
            </w:r>
            <w:r w:rsidRPr="73DFE1F7" w:rsidR="43AC5079">
              <w:rPr>
                <w:rFonts w:cs="Arial"/>
                <w:sz w:val="20"/>
                <w:szCs w:val="20"/>
              </w:rPr>
              <w:t>e.g.</w:t>
            </w:r>
            <w:r w:rsidRPr="73DFE1F7">
              <w:rPr>
                <w:rFonts w:cs="Arial"/>
                <w:sz w:val="20"/>
                <w:szCs w:val="20"/>
              </w:rPr>
              <w:t xml:space="preserve"> phishing tests</w:t>
            </w:r>
            <w:proofErr w:type="gramStart"/>
            <w:r w:rsidRPr="73DFE1F7">
              <w:rPr>
                <w:rFonts w:cs="Arial"/>
                <w:sz w:val="20"/>
                <w:szCs w:val="20"/>
              </w:rPr>
              <w:t>);</w:t>
            </w:r>
            <w:proofErr w:type="gramEnd"/>
          </w:p>
          <w:p w:rsidRPr="00E81B7D" w:rsidR="00D80F41" w:rsidP="00B87BD6" w:rsidRDefault="517742A4" w14:paraId="4580CDD0" w14:textId="454A6C56">
            <w:pPr>
              <w:pStyle w:val="ListParagraph"/>
              <w:widowControl w:val="0"/>
              <w:numPr>
                <w:ilvl w:val="2"/>
                <w:numId w:val="26"/>
              </w:numPr>
              <w:spacing w:before="120" w:after="120"/>
              <w:jc w:val="both"/>
              <w:rPr>
                <w:rFonts w:cs="Arial"/>
                <w:sz w:val="20"/>
                <w:szCs w:val="20"/>
              </w:rPr>
            </w:pPr>
            <w:r w:rsidRPr="73DFE1F7">
              <w:rPr>
                <w:rFonts w:cs="Arial" w:eastAsiaTheme="minorEastAsia"/>
                <w:sz w:val="20"/>
                <w:szCs w:val="20"/>
              </w:rPr>
              <w:t>Mandatory training completion rates; and</w:t>
            </w:r>
          </w:p>
          <w:p w:rsidR="40D9D7A9" w:rsidP="73DFE1F7" w:rsidRDefault="40D9D7A9" w14:paraId="1BB491CC" w14:textId="3D02D126">
            <w:pPr>
              <w:pStyle w:val="ListParagraph"/>
              <w:widowControl w:val="0"/>
              <w:numPr>
                <w:ilvl w:val="2"/>
                <w:numId w:val="26"/>
              </w:numPr>
              <w:spacing w:before="120" w:after="120"/>
              <w:jc w:val="both"/>
              <w:rPr>
                <w:rFonts w:cs="Arial"/>
                <w:sz w:val="20"/>
                <w:szCs w:val="20"/>
              </w:rPr>
            </w:pPr>
            <w:r w:rsidRPr="73DFE1F7">
              <w:rPr>
                <w:rFonts w:cs="Arial" w:eastAsiaTheme="minorEastAsia"/>
                <w:sz w:val="20"/>
                <w:szCs w:val="20"/>
              </w:rPr>
              <w:t>Remediation of any significant risks, issues or actions arising from risk and control assessments, audits and/or incidents, including comparison of sources to identify and manage trends and patterns.</w:t>
            </w:r>
          </w:p>
          <w:p w:rsidRPr="00E81B7D" w:rsidR="00D80F41" w:rsidP="73DFE1F7" w:rsidRDefault="00D80F41" w14:paraId="7964776E" w14:textId="302992CA">
            <w:pPr>
              <w:pStyle w:val="ListParagraph"/>
              <w:spacing w:after="120"/>
              <w:rPr>
                <w:rFonts w:cs="Arial" w:eastAsiaTheme="minorEastAsia"/>
                <w:sz w:val="20"/>
                <w:szCs w:val="20"/>
              </w:rPr>
            </w:pPr>
          </w:p>
        </w:tc>
      </w:tr>
      <w:tr w:rsidRPr="00E81B7D" w:rsidR="00D80F41" w:rsidTr="73DFE1F7" w14:paraId="58731E5C" w14:textId="77777777">
        <w:tc>
          <w:tcPr>
            <w:tcW w:w="1555" w:type="dxa"/>
            <w:shd w:val="clear" w:color="auto" w:fill="auto"/>
          </w:tcPr>
          <w:p w:rsidRPr="00E81B7D" w:rsidR="00D80F41" w:rsidP="00B87BD6" w:rsidRDefault="00D80F41" w14:paraId="19525EFE" w14:textId="77777777">
            <w:pPr>
              <w:spacing w:after="120"/>
              <w:rPr>
                <w:rFonts w:cs="Arial"/>
                <w:b/>
                <w:sz w:val="20"/>
                <w:szCs w:val="20"/>
              </w:rPr>
            </w:pPr>
            <w:r w:rsidRPr="00E81B7D">
              <w:rPr>
                <w:rFonts w:cs="Arial"/>
                <w:b/>
                <w:bCs/>
                <w:sz w:val="20"/>
                <w:szCs w:val="20"/>
                <w:lang w:val="en-US"/>
              </w:rPr>
              <w:t xml:space="preserve">CSRM9. </w:t>
            </w:r>
            <w:r w:rsidRPr="00E81B7D">
              <w:rPr>
                <w:rFonts w:cs="Arial"/>
                <w:b/>
                <w:bCs/>
                <w:sz w:val="20"/>
                <w:szCs w:val="20"/>
                <w:lang w:val="en-US"/>
              </w:rPr>
              <w:br/>
            </w:r>
            <w:r w:rsidRPr="00E81B7D">
              <w:rPr>
                <w:rFonts w:cs="Arial"/>
                <w:b/>
                <w:bCs/>
                <w:sz w:val="20"/>
                <w:szCs w:val="20"/>
                <w:lang w:val="en-US"/>
              </w:rPr>
              <w:t>Security Awareness and Education</w:t>
            </w:r>
          </w:p>
        </w:tc>
        <w:tc>
          <w:tcPr>
            <w:tcW w:w="12484" w:type="dxa"/>
            <w:shd w:val="clear" w:color="auto" w:fill="auto"/>
          </w:tcPr>
          <w:p w:rsidRPr="00E81B7D" w:rsidR="00D80F41" w:rsidP="73DFE1F7" w:rsidRDefault="517742A4" w14:paraId="0812E8A1" w14:textId="136337D5">
            <w:pPr>
              <w:spacing w:after="120"/>
              <w:rPr>
                <w:rFonts w:cs="Arial"/>
                <w:sz w:val="20"/>
                <w:szCs w:val="20"/>
              </w:rPr>
            </w:pPr>
            <w:r w:rsidRPr="73DFE1F7">
              <w:rPr>
                <w:rFonts w:cs="Arial"/>
                <w:sz w:val="20"/>
                <w:szCs w:val="20"/>
              </w:rPr>
              <w:t xml:space="preserve">9.1 The business must maintain an ongoing and adequate security awareness programme of activities to promote and embed expected security knowledge and behaviour in all individuals who have access to business information and systems in accordance with </w:t>
            </w:r>
            <w:r w:rsidRPr="73DFE1F7" w:rsidR="6810C7BD">
              <w:rPr>
                <w:rFonts w:cs="Arial"/>
                <w:sz w:val="20"/>
                <w:szCs w:val="20"/>
              </w:rPr>
              <w:t>a recognised security risk management framework implemented pursuant to Good Security Practice</w:t>
            </w:r>
            <w:r w:rsidRPr="73DFE1F7" w:rsidR="652E459B">
              <w:rPr>
                <w:rFonts w:cs="Arial"/>
                <w:sz w:val="20"/>
                <w:szCs w:val="20"/>
              </w:rPr>
              <w:t>.</w:t>
            </w:r>
          </w:p>
        </w:tc>
      </w:tr>
    </w:tbl>
    <w:p w:rsidRPr="00E81B7D" w:rsidR="00D80F41" w:rsidP="00B87BD6" w:rsidRDefault="00D80F41" w14:paraId="5360A043" w14:textId="77777777">
      <w:pPr>
        <w:spacing w:after="120"/>
        <w:rPr>
          <w:rFonts w:cs="Arial"/>
          <w:sz w:val="20"/>
          <w:szCs w:val="20"/>
        </w:rPr>
      </w:pPr>
    </w:p>
    <w:tbl>
      <w:tblPr>
        <w:tblpPr w:leftFromText="180" w:rightFromText="180" w:vertAnchor="text" w:tblpXSpec="right" w:tblpY="1"/>
        <w:tblOverlap w:val="never"/>
        <w:tblW w:w="14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8"/>
        <w:gridCol w:w="12511"/>
      </w:tblGrid>
      <w:tr w:rsidRPr="00E81B7D" w:rsidR="00D80F41" w:rsidTr="73DFE1F7" w14:paraId="1D097029" w14:textId="77777777">
        <w:tc>
          <w:tcPr>
            <w:tcW w:w="14039" w:type="dxa"/>
            <w:gridSpan w:val="2"/>
            <w:shd w:val="clear" w:color="auto" w:fill="auto"/>
          </w:tcPr>
          <w:p w:rsidRPr="00E81B7D" w:rsidR="00D80F41" w:rsidP="00B87BD6" w:rsidRDefault="00D80F41" w14:paraId="3CF1194F" w14:textId="77777777">
            <w:pPr>
              <w:spacing w:after="120"/>
              <w:jc w:val="center"/>
              <w:rPr>
                <w:rFonts w:cs="Arial"/>
                <w:b/>
                <w:bCs/>
                <w:sz w:val="20"/>
                <w:szCs w:val="20"/>
              </w:rPr>
            </w:pPr>
            <w:r w:rsidRPr="00E81B7D">
              <w:rPr>
                <w:rFonts w:cs="Arial"/>
                <w:b/>
                <w:bCs/>
                <w:sz w:val="20"/>
                <w:szCs w:val="20"/>
              </w:rPr>
              <w:t>3rd Party Security Operations Business Standard</w:t>
            </w:r>
          </w:p>
          <w:p w:rsidRPr="00E81B7D" w:rsidR="00D80F41" w:rsidP="00B87BD6" w:rsidRDefault="00D80F41" w14:paraId="0864C5EB" w14:textId="77777777">
            <w:pPr>
              <w:spacing w:after="120"/>
              <w:jc w:val="center"/>
              <w:rPr>
                <w:rFonts w:cs="Arial"/>
                <w:b/>
                <w:bCs/>
                <w:sz w:val="20"/>
                <w:szCs w:val="20"/>
              </w:rPr>
            </w:pPr>
          </w:p>
        </w:tc>
      </w:tr>
      <w:tr w:rsidRPr="00E81B7D" w:rsidR="00D80F41" w:rsidTr="73DFE1F7" w14:paraId="5E44337E" w14:textId="77777777">
        <w:trPr>
          <w:trHeight w:val="519"/>
        </w:trPr>
        <w:tc>
          <w:tcPr>
            <w:tcW w:w="1145" w:type="dxa"/>
          </w:tcPr>
          <w:p w:rsidRPr="00E81B7D" w:rsidR="00D80F41" w:rsidP="00B87BD6" w:rsidRDefault="00D80F41" w14:paraId="0E2099AF" w14:textId="77777777">
            <w:pPr>
              <w:spacing w:after="120"/>
              <w:rPr>
                <w:rFonts w:cs="Arial"/>
                <w:b/>
                <w:sz w:val="20"/>
                <w:szCs w:val="20"/>
              </w:rPr>
            </w:pPr>
            <w:r w:rsidRPr="00E81B7D">
              <w:rPr>
                <w:rFonts w:cs="Arial"/>
                <w:b/>
                <w:bCs/>
                <w:sz w:val="20"/>
                <w:szCs w:val="20"/>
              </w:rPr>
              <w:t xml:space="preserve">CSO1. </w:t>
            </w:r>
            <w:r w:rsidRPr="00E81B7D">
              <w:rPr>
                <w:rFonts w:cs="Arial"/>
                <w:b/>
                <w:bCs/>
                <w:sz w:val="20"/>
                <w:szCs w:val="20"/>
              </w:rPr>
              <w:br/>
            </w:r>
            <w:r w:rsidRPr="00E81B7D">
              <w:rPr>
                <w:rFonts w:cs="Arial"/>
                <w:b/>
                <w:bCs/>
                <w:sz w:val="20"/>
                <w:szCs w:val="20"/>
              </w:rPr>
              <w:t xml:space="preserve">Security Solutions </w:t>
            </w:r>
          </w:p>
        </w:tc>
        <w:tc>
          <w:tcPr>
            <w:tcW w:w="12894" w:type="dxa"/>
          </w:tcPr>
          <w:p w:rsidRPr="00E81B7D" w:rsidR="00D80F41" w:rsidP="00B87BD6" w:rsidRDefault="00D80F41" w14:paraId="13B47850" w14:textId="77777777">
            <w:pPr>
              <w:pStyle w:val="ListParagraph"/>
              <w:widowControl w:val="0"/>
              <w:numPr>
                <w:ilvl w:val="1"/>
                <w:numId w:val="23"/>
              </w:numPr>
              <w:spacing w:before="120" w:after="120"/>
              <w:jc w:val="both"/>
              <w:rPr>
                <w:rFonts w:cs="Arial"/>
                <w:sz w:val="20"/>
                <w:szCs w:val="20"/>
              </w:rPr>
            </w:pPr>
            <w:r w:rsidRPr="00E81B7D">
              <w:rPr>
                <w:rFonts w:cs="Arial"/>
                <w:sz w:val="20"/>
                <w:szCs w:val="20"/>
              </w:rPr>
              <w:t>A documented security architecture framework, approved by the CISO and relevant IT teams, must be designed and its principles implemented by all relevant teams.</w:t>
            </w:r>
          </w:p>
          <w:p w:rsidRPr="00E81B7D" w:rsidR="00D80F41" w:rsidP="00B87BD6" w:rsidRDefault="00D80F41" w14:paraId="0D784F36" w14:textId="77777777">
            <w:pPr>
              <w:pStyle w:val="ListParagraph"/>
              <w:widowControl w:val="0"/>
              <w:numPr>
                <w:ilvl w:val="1"/>
                <w:numId w:val="23"/>
              </w:numPr>
              <w:spacing w:before="120" w:after="120"/>
              <w:jc w:val="both"/>
              <w:rPr>
                <w:rFonts w:cs="Arial"/>
                <w:sz w:val="20"/>
                <w:szCs w:val="20"/>
              </w:rPr>
            </w:pPr>
            <w:r w:rsidRPr="00E81B7D">
              <w:rPr>
                <w:rFonts w:cs="Arial"/>
                <w:sz w:val="20"/>
                <w:szCs w:val="20"/>
              </w:rPr>
              <w:t xml:space="preserve">Adequate processes for identity and access management (IAM) must be designed and implemented, with additional controls for high-risk systems. </w:t>
            </w:r>
          </w:p>
          <w:p w:rsidRPr="00E81B7D" w:rsidR="00D80F41" w:rsidP="00B87BD6" w:rsidRDefault="00D80F41" w14:paraId="5B837C4B" w14:textId="77777777">
            <w:pPr>
              <w:spacing w:after="120"/>
              <w:rPr>
                <w:rFonts w:cs="Arial"/>
                <w:sz w:val="20"/>
                <w:szCs w:val="20"/>
              </w:rPr>
            </w:pPr>
            <w:r w:rsidRPr="00E81B7D">
              <w:rPr>
                <w:rFonts w:cs="Arial"/>
                <w:sz w:val="20"/>
                <w:szCs w:val="20"/>
              </w:rPr>
              <w:t xml:space="preserve">1.3 User entitlement reviews and user access recertification must be conducted on all required applications and users at the required cadence. </w:t>
            </w:r>
            <w:r w:rsidRPr="00E81B7D">
              <w:rPr>
                <w:rFonts w:cs="Arial"/>
                <w:i/>
                <w:iCs/>
                <w:sz w:val="20"/>
                <w:szCs w:val="20"/>
              </w:rPr>
              <w:t xml:space="preserve"> </w:t>
            </w:r>
          </w:p>
        </w:tc>
      </w:tr>
      <w:tr w:rsidRPr="00E81B7D" w:rsidR="00D80F41" w:rsidTr="73DFE1F7" w14:paraId="689DFAFC" w14:textId="77777777">
        <w:tc>
          <w:tcPr>
            <w:tcW w:w="1145" w:type="dxa"/>
          </w:tcPr>
          <w:p w:rsidRPr="00E81B7D" w:rsidR="00D80F41" w:rsidP="00B87BD6" w:rsidRDefault="00D80F41" w14:paraId="79785857" w14:textId="77777777">
            <w:pPr>
              <w:spacing w:before="120" w:after="120"/>
              <w:rPr>
                <w:rFonts w:cs="Arial"/>
                <w:b/>
                <w:sz w:val="20"/>
                <w:szCs w:val="20"/>
              </w:rPr>
            </w:pPr>
            <w:r w:rsidRPr="00E81B7D">
              <w:rPr>
                <w:rFonts w:cs="Arial"/>
                <w:b/>
                <w:sz w:val="20"/>
                <w:szCs w:val="20"/>
              </w:rPr>
              <w:t xml:space="preserve">CSO2. </w:t>
            </w:r>
            <w:r w:rsidRPr="00E81B7D">
              <w:rPr>
                <w:rFonts w:cs="Arial"/>
                <w:b/>
                <w:sz w:val="20"/>
                <w:szCs w:val="20"/>
              </w:rPr>
              <w:br/>
            </w:r>
            <w:r w:rsidRPr="00E81B7D">
              <w:rPr>
                <w:rFonts w:cs="Arial"/>
                <w:b/>
                <w:sz w:val="20"/>
                <w:szCs w:val="20"/>
              </w:rPr>
              <w:t>Data Risk Solutions</w:t>
            </w:r>
          </w:p>
          <w:p w:rsidRPr="00E81B7D" w:rsidR="00D80F41" w:rsidP="00B87BD6" w:rsidRDefault="00D80F41" w14:paraId="18E1ED35" w14:textId="77777777">
            <w:pPr>
              <w:spacing w:after="120"/>
              <w:rPr>
                <w:rFonts w:cs="Arial"/>
                <w:b/>
                <w:sz w:val="20"/>
                <w:szCs w:val="20"/>
              </w:rPr>
            </w:pPr>
          </w:p>
        </w:tc>
        <w:tc>
          <w:tcPr>
            <w:tcW w:w="12894" w:type="dxa"/>
          </w:tcPr>
          <w:p w:rsidRPr="00E81B7D" w:rsidR="00D80F41" w:rsidP="00B87BD6" w:rsidRDefault="00D80F41" w14:paraId="2E55B770" w14:textId="77777777">
            <w:pPr>
              <w:pStyle w:val="ListParagraph"/>
              <w:widowControl w:val="0"/>
              <w:numPr>
                <w:ilvl w:val="1"/>
                <w:numId w:val="24"/>
              </w:numPr>
              <w:spacing w:before="120" w:after="120"/>
              <w:jc w:val="both"/>
              <w:rPr>
                <w:rFonts w:cs="Arial"/>
                <w:sz w:val="20"/>
                <w:szCs w:val="20"/>
              </w:rPr>
            </w:pPr>
            <w:r w:rsidRPr="00E81B7D">
              <w:rPr>
                <w:rFonts w:cs="Arial"/>
                <w:sz w:val="20"/>
                <w:szCs w:val="20"/>
              </w:rPr>
              <w:t xml:space="preserve">Business critical systems and network boundaries between any untrusted and trusted network segments must be protected by adequate intrusion detection systems and supporting processes to monitor and respond to alerts. </w:t>
            </w:r>
          </w:p>
          <w:p w:rsidRPr="00E81B7D" w:rsidR="00D80F41" w:rsidP="00B87BD6" w:rsidRDefault="00D80F41" w14:paraId="296B0B78" w14:textId="77777777">
            <w:pPr>
              <w:pStyle w:val="ListParagraph"/>
              <w:spacing w:before="120" w:after="120"/>
              <w:ind w:left="360"/>
              <w:jc w:val="both"/>
              <w:rPr>
                <w:rFonts w:cs="Arial"/>
                <w:sz w:val="20"/>
                <w:szCs w:val="20"/>
              </w:rPr>
            </w:pPr>
          </w:p>
          <w:p w:rsidRPr="00E81B7D" w:rsidR="00D80F41" w:rsidP="00B87BD6" w:rsidRDefault="00D80F41" w14:paraId="0AA3D4E3" w14:textId="77777777">
            <w:pPr>
              <w:pStyle w:val="ListParagraph"/>
              <w:widowControl w:val="0"/>
              <w:numPr>
                <w:ilvl w:val="1"/>
                <w:numId w:val="24"/>
              </w:numPr>
              <w:spacing w:before="120" w:after="120"/>
              <w:jc w:val="both"/>
              <w:rPr>
                <w:rFonts w:cs="Arial"/>
                <w:sz w:val="20"/>
                <w:szCs w:val="20"/>
              </w:rPr>
            </w:pPr>
            <w:r w:rsidRPr="00E81B7D">
              <w:rPr>
                <w:rFonts w:cs="Arial"/>
                <w:sz w:val="20"/>
                <w:szCs w:val="20"/>
              </w:rPr>
              <w:t>Data Loss Prevention (DLP) technical controls must be implemented using a risk-based approach on critical systems that process, store or transmit personal or confidential information, with processes to monitor and respond to system alerts.  This can include the implementation of specific DLP technical solutions and tooling, alongside existing DLP mechanisms and controls embedded within existing technology solutions, where present. e.g. MS E5 licences.</w:t>
            </w:r>
          </w:p>
          <w:p w:rsidRPr="00E81B7D" w:rsidR="00D80F41" w:rsidP="00B87BD6" w:rsidRDefault="00D80F41" w14:paraId="4A2AB738" w14:textId="77777777">
            <w:pPr>
              <w:pStyle w:val="ListParagraph"/>
              <w:spacing w:before="120" w:after="120"/>
              <w:ind w:left="360"/>
              <w:jc w:val="both"/>
              <w:rPr>
                <w:rFonts w:cs="Arial"/>
                <w:sz w:val="20"/>
                <w:szCs w:val="20"/>
              </w:rPr>
            </w:pPr>
          </w:p>
          <w:p w:rsidRPr="00E81B7D" w:rsidR="00D80F41" w:rsidP="73DFE1F7" w:rsidRDefault="517742A4" w14:paraId="63C3C65E" w14:textId="5A210433">
            <w:pPr>
              <w:pStyle w:val="ListParagraph"/>
              <w:widowControl w:val="0"/>
              <w:numPr>
                <w:ilvl w:val="1"/>
                <w:numId w:val="24"/>
              </w:numPr>
              <w:spacing w:before="120" w:after="120"/>
              <w:jc w:val="both"/>
              <w:rPr>
                <w:rFonts w:cs="Arial"/>
                <w:sz w:val="20"/>
                <w:szCs w:val="20"/>
              </w:rPr>
            </w:pPr>
            <w:r w:rsidRPr="73DFE1F7">
              <w:rPr>
                <w:rFonts w:cs="Arial"/>
                <w:sz w:val="20"/>
                <w:szCs w:val="20"/>
              </w:rPr>
              <w:t xml:space="preserve">All sensitive information that needs to be protected from unauthorised disclosure and/or unauthorised access must be identified to the relevant IT team, recorded in a data asset inventory by that IT team, and all business information (‘Data’) must be appropriately labelled and classified in accordance with </w:t>
            </w:r>
            <w:r w:rsidRPr="73DFE1F7" w:rsidR="71823BC1">
              <w:rPr>
                <w:rFonts w:asciiTheme="minorHAnsi" w:hAnsiTheme="minorHAnsi" w:eastAsiaTheme="minorEastAsia" w:cstheme="minorBidi"/>
                <w:sz w:val="20"/>
                <w:szCs w:val="20"/>
              </w:rPr>
              <w:t>Good Security Practice</w:t>
            </w:r>
            <w:r w:rsidRPr="73DFE1F7">
              <w:rPr>
                <w:rFonts w:cs="Arial"/>
                <w:sz w:val="20"/>
                <w:szCs w:val="20"/>
              </w:rPr>
              <w:t>.</w:t>
            </w:r>
          </w:p>
        </w:tc>
      </w:tr>
      <w:tr w:rsidRPr="00E81B7D" w:rsidR="00D80F41" w:rsidTr="73DFE1F7" w14:paraId="08CCE90E" w14:textId="77777777">
        <w:tc>
          <w:tcPr>
            <w:tcW w:w="1145" w:type="dxa"/>
            <w:shd w:val="clear" w:color="auto" w:fill="auto"/>
          </w:tcPr>
          <w:p w:rsidRPr="00E81B7D" w:rsidR="00D80F41" w:rsidP="00B87BD6" w:rsidRDefault="00D80F41" w14:paraId="0FB27289" w14:textId="77777777">
            <w:pPr>
              <w:spacing w:after="120"/>
              <w:rPr>
                <w:rFonts w:cs="Arial"/>
                <w:b/>
                <w:sz w:val="20"/>
                <w:szCs w:val="20"/>
              </w:rPr>
            </w:pPr>
            <w:r w:rsidRPr="00E81B7D">
              <w:rPr>
                <w:rFonts w:cs="Arial"/>
                <w:b/>
                <w:sz w:val="20"/>
                <w:szCs w:val="20"/>
              </w:rPr>
              <w:t xml:space="preserve">CSO3. Cryptography </w:t>
            </w:r>
          </w:p>
        </w:tc>
        <w:tc>
          <w:tcPr>
            <w:tcW w:w="12894" w:type="dxa"/>
            <w:shd w:val="clear" w:color="auto" w:fill="auto"/>
          </w:tcPr>
          <w:p w:rsidRPr="00E81B7D" w:rsidR="00D80F41" w:rsidP="00B87BD6" w:rsidRDefault="517742A4" w14:paraId="4BE0B534" w14:textId="0558CFF1">
            <w:pPr>
              <w:widowControl w:val="0"/>
              <w:spacing w:before="120" w:after="120"/>
              <w:ind w:left="302" w:hanging="302"/>
              <w:jc w:val="both"/>
              <w:rPr>
                <w:rFonts w:cs="Arial"/>
                <w:sz w:val="20"/>
                <w:szCs w:val="20"/>
              </w:rPr>
            </w:pPr>
            <w:r w:rsidRPr="73DFE1F7">
              <w:rPr>
                <w:rFonts w:cs="Arial"/>
                <w:sz w:val="20"/>
                <w:szCs w:val="20"/>
              </w:rPr>
              <w:t>3.1 Cryptographic solutions and technical controls must be selected and implemented that protect confidentiality of information and assess information risks, that are approved by authorised persons and supported by adequate documented processes.</w:t>
            </w:r>
          </w:p>
          <w:p w:rsidRPr="00E81B7D" w:rsidR="00D80F41" w:rsidP="73DFE1F7" w:rsidRDefault="517742A4" w14:paraId="06947804" w14:textId="6D7CF5FF">
            <w:pPr>
              <w:widowControl w:val="0"/>
              <w:spacing w:before="120" w:after="120"/>
              <w:rPr>
                <w:sz w:val="20"/>
                <w:szCs w:val="20"/>
              </w:rPr>
            </w:pPr>
            <w:r w:rsidRPr="73DFE1F7">
              <w:rPr>
                <w:rFonts w:cs="Arial"/>
                <w:sz w:val="20"/>
                <w:szCs w:val="20"/>
              </w:rPr>
              <w:t xml:space="preserve">3.2 Public Key Infrastructure, which includes the issuing and review of certificates, must operate documented processes </w:t>
            </w:r>
            <w:r w:rsidRPr="73DFE1F7" w:rsidR="16ED8464">
              <w:rPr>
                <w:rFonts w:cs="Arial"/>
                <w:sz w:val="20"/>
                <w:szCs w:val="20"/>
              </w:rPr>
              <w:t xml:space="preserve">in accordance </w:t>
            </w:r>
            <w:r w:rsidRPr="73DFE1F7" w:rsidR="16ED8464">
              <w:rPr>
                <w:rFonts w:cs="Arial"/>
                <w:sz w:val="20"/>
                <w:szCs w:val="20"/>
              </w:rPr>
              <w:t xml:space="preserve">with </w:t>
            </w:r>
            <w:r w:rsidRPr="73DFE1F7" w:rsidR="44B829AF">
              <w:rPr>
                <w:sz w:val="20"/>
                <w:szCs w:val="20"/>
              </w:rPr>
              <w:t>Good Security Practice</w:t>
            </w:r>
            <w:r w:rsidRPr="73DFE1F7" w:rsidR="6B7401E0">
              <w:rPr>
                <w:sz w:val="20"/>
                <w:szCs w:val="20"/>
              </w:rPr>
              <w:t xml:space="preserve">. </w:t>
            </w:r>
          </w:p>
        </w:tc>
      </w:tr>
      <w:tr w:rsidRPr="00E81B7D" w:rsidR="00D80F41" w:rsidTr="73DFE1F7" w14:paraId="7CC2ECFB" w14:textId="77777777">
        <w:tc>
          <w:tcPr>
            <w:tcW w:w="1145" w:type="dxa"/>
            <w:shd w:val="clear" w:color="auto" w:fill="auto"/>
          </w:tcPr>
          <w:p w:rsidRPr="00E81B7D" w:rsidR="00D80F41" w:rsidP="00B87BD6" w:rsidRDefault="00D80F41" w14:paraId="38156905" w14:textId="77777777">
            <w:pPr>
              <w:spacing w:before="120" w:after="120"/>
              <w:rPr>
                <w:rFonts w:cs="Arial"/>
                <w:b/>
                <w:sz w:val="20"/>
                <w:szCs w:val="20"/>
              </w:rPr>
            </w:pPr>
            <w:r w:rsidRPr="00E81B7D">
              <w:rPr>
                <w:rFonts w:cs="Arial"/>
                <w:b/>
                <w:sz w:val="20"/>
                <w:szCs w:val="20"/>
              </w:rPr>
              <w:t xml:space="preserve">CSO4. </w:t>
            </w:r>
            <w:r w:rsidRPr="00E81B7D">
              <w:rPr>
                <w:rFonts w:cs="Arial"/>
                <w:b/>
                <w:sz w:val="20"/>
                <w:szCs w:val="20"/>
              </w:rPr>
              <w:br/>
            </w:r>
            <w:r w:rsidRPr="00E81B7D">
              <w:rPr>
                <w:rFonts w:cs="Arial"/>
                <w:b/>
                <w:sz w:val="20"/>
                <w:szCs w:val="20"/>
              </w:rPr>
              <w:t xml:space="preserve">Cyber Security Resilience </w:t>
            </w:r>
          </w:p>
          <w:p w:rsidRPr="00E81B7D" w:rsidR="00D80F41" w:rsidP="00B87BD6" w:rsidRDefault="00D80F41" w14:paraId="286AC1BB" w14:textId="77777777">
            <w:pPr>
              <w:spacing w:after="120"/>
              <w:rPr>
                <w:rFonts w:cs="Arial"/>
                <w:b/>
                <w:sz w:val="20"/>
                <w:szCs w:val="20"/>
              </w:rPr>
            </w:pPr>
          </w:p>
        </w:tc>
        <w:tc>
          <w:tcPr>
            <w:tcW w:w="12894" w:type="dxa"/>
            <w:shd w:val="clear" w:color="auto" w:fill="auto"/>
          </w:tcPr>
          <w:p w:rsidRPr="00E81B7D" w:rsidR="00D80F41" w:rsidP="00B87BD6" w:rsidRDefault="00D80F41" w14:paraId="2296DF67" w14:textId="77777777">
            <w:pPr>
              <w:spacing w:before="120" w:after="120"/>
              <w:rPr>
                <w:rFonts w:cs="Arial"/>
                <w:sz w:val="20"/>
                <w:szCs w:val="20"/>
              </w:rPr>
            </w:pPr>
            <w:r w:rsidRPr="00E81B7D">
              <w:rPr>
                <w:rFonts w:cs="Arial"/>
                <w:sz w:val="20"/>
                <w:szCs w:val="20"/>
              </w:rPr>
              <w:t>4.1 Documented adequate vulnerability management processes, controls, solutions and procedures must be in place for:</w:t>
            </w:r>
          </w:p>
          <w:p w:rsidRPr="00E81B7D" w:rsidR="00D80F41" w:rsidP="00B87BD6" w:rsidRDefault="00D80F41" w14:paraId="11053C4D" w14:textId="77777777">
            <w:pPr>
              <w:spacing w:before="120" w:after="120"/>
              <w:ind w:left="405"/>
              <w:rPr>
                <w:rFonts w:cs="Arial"/>
                <w:sz w:val="20"/>
                <w:szCs w:val="20"/>
              </w:rPr>
            </w:pPr>
            <w:r w:rsidRPr="00E81B7D">
              <w:rPr>
                <w:rFonts w:cs="Arial"/>
                <w:sz w:val="20"/>
                <w:szCs w:val="20"/>
              </w:rPr>
              <w:t>4.1.1 Identifying, regularly scanning, risk assessing, prioritising, remediating and reporting technical vulnerabilities in business applications and systems;</w:t>
            </w:r>
            <w:r w:rsidRPr="00E81B7D">
              <w:rPr>
                <w:rFonts w:cs="Arial"/>
                <w:sz w:val="20"/>
                <w:szCs w:val="20"/>
              </w:rPr>
              <w:br/>
            </w:r>
            <w:r w:rsidRPr="00E81B7D">
              <w:rPr>
                <w:rFonts w:cs="Arial"/>
                <w:sz w:val="20"/>
                <w:szCs w:val="20"/>
              </w:rPr>
              <w:t>4.1.2 Effectively identifying, testing, deploying and recording patches (patch management) in a timely manner; and</w:t>
            </w:r>
            <w:r w:rsidRPr="00E81B7D">
              <w:rPr>
                <w:rFonts w:cs="Arial"/>
                <w:sz w:val="20"/>
                <w:szCs w:val="20"/>
              </w:rPr>
              <w:br/>
            </w:r>
            <w:r w:rsidRPr="00E81B7D">
              <w:rPr>
                <w:rFonts w:cs="Arial"/>
                <w:sz w:val="20"/>
                <w:szCs w:val="20"/>
              </w:rPr>
              <w:t>4.1.3 Emergency fixes.</w:t>
            </w:r>
          </w:p>
          <w:p w:rsidRPr="00E81B7D" w:rsidR="00D80F41" w:rsidP="00B87BD6" w:rsidRDefault="517742A4" w14:paraId="10E70D33" w14:textId="22F87B13">
            <w:pPr>
              <w:widowControl w:val="0"/>
              <w:spacing w:before="120" w:after="120"/>
              <w:ind w:left="302" w:hanging="283"/>
              <w:jc w:val="both"/>
              <w:rPr>
                <w:rFonts w:cs="Arial"/>
                <w:sz w:val="20"/>
                <w:szCs w:val="20"/>
              </w:rPr>
            </w:pPr>
            <w:r w:rsidRPr="73DFE1F7">
              <w:rPr>
                <w:rFonts w:cs="Arial"/>
                <w:sz w:val="20"/>
                <w:szCs w:val="20"/>
              </w:rPr>
              <w:t xml:space="preserve">4.2 A threat intelligence capability must be developed and operated that has processes to produce or obtain adequate threat intelligence on </w:t>
            </w:r>
            <w:r w:rsidRPr="73DFE1F7" w:rsidR="46CDE85F">
              <w:rPr>
                <w:rFonts w:cs="Arial"/>
                <w:sz w:val="20"/>
                <w:szCs w:val="20"/>
              </w:rPr>
              <w:t xml:space="preserve">a regular </w:t>
            </w:r>
            <w:r w:rsidRPr="73DFE1F7">
              <w:rPr>
                <w:rFonts w:cs="Arial"/>
                <w:sz w:val="20"/>
                <w:szCs w:val="20"/>
              </w:rPr>
              <w:t>basis for security SME review and action.</w:t>
            </w:r>
          </w:p>
          <w:p w:rsidRPr="00E81B7D" w:rsidR="00D80F41" w:rsidP="00B87BD6" w:rsidRDefault="00D80F41" w14:paraId="0AF20BFD" w14:textId="77777777">
            <w:pPr>
              <w:widowControl w:val="0"/>
              <w:spacing w:before="120" w:after="120"/>
              <w:ind w:left="302" w:hanging="302"/>
              <w:jc w:val="both"/>
              <w:rPr>
                <w:rFonts w:cs="Arial"/>
                <w:sz w:val="20"/>
                <w:szCs w:val="20"/>
              </w:rPr>
            </w:pPr>
            <w:r w:rsidRPr="00E81B7D">
              <w:rPr>
                <w:rFonts w:cs="Arial"/>
                <w:sz w:val="20"/>
                <w:szCs w:val="20"/>
              </w:rPr>
              <w:t>4.3 The effectiveness of security controls and cyber event/incident response and recovery capabilities must be adequately tested, and where required, enhanced by simulating attacks through various means on at least an annual basis.</w:t>
            </w:r>
          </w:p>
          <w:p w:rsidRPr="00E81B7D" w:rsidR="00D80F41" w:rsidP="00B87BD6" w:rsidRDefault="517742A4" w14:paraId="02C28DB4" w14:textId="3B3EDC34">
            <w:pPr>
              <w:widowControl w:val="0"/>
              <w:spacing w:before="120" w:after="120"/>
              <w:ind w:left="302" w:hanging="302"/>
              <w:jc w:val="both"/>
              <w:rPr>
                <w:rFonts w:cs="Arial"/>
                <w:sz w:val="20"/>
                <w:szCs w:val="20"/>
              </w:rPr>
            </w:pPr>
            <w:r w:rsidRPr="73DFE1F7">
              <w:rPr>
                <w:rFonts w:cs="Arial"/>
                <w:sz w:val="20"/>
                <w:szCs w:val="20"/>
              </w:rPr>
              <w:t xml:space="preserve">4.4 Regular </w:t>
            </w:r>
            <w:r w:rsidRPr="73DFE1F7" w:rsidR="7FABFF5A">
              <w:rPr>
                <w:rFonts w:cs="Arial"/>
                <w:sz w:val="20"/>
                <w:szCs w:val="20"/>
              </w:rPr>
              <w:t>m</w:t>
            </w:r>
            <w:r w:rsidRPr="73DFE1F7">
              <w:rPr>
                <w:rFonts w:cs="Arial"/>
                <w:sz w:val="20"/>
                <w:szCs w:val="20"/>
              </w:rPr>
              <w:t xml:space="preserve">anagement </w:t>
            </w:r>
            <w:r w:rsidRPr="73DFE1F7" w:rsidR="3CFF08B2">
              <w:rPr>
                <w:rFonts w:cs="Arial"/>
                <w:sz w:val="20"/>
                <w:szCs w:val="20"/>
              </w:rPr>
              <w:t>i</w:t>
            </w:r>
            <w:r w:rsidRPr="73DFE1F7">
              <w:rPr>
                <w:rFonts w:cs="Arial"/>
                <w:sz w:val="20"/>
                <w:szCs w:val="20"/>
              </w:rPr>
              <w:t xml:space="preserve">nformation and proposals on existing threats, vulnerabilities, the effectiveness of existing controls, residual risk and any planned improvements must be reported to the relevant accountable and responsible individuals) and/or relevant governance forums within agreed timeframes. </w:t>
            </w:r>
          </w:p>
        </w:tc>
      </w:tr>
      <w:tr w:rsidRPr="00E81B7D" w:rsidR="00D80F41" w:rsidTr="73DFE1F7" w14:paraId="14CF3395" w14:textId="77777777">
        <w:tc>
          <w:tcPr>
            <w:tcW w:w="1145" w:type="dxa"/>
            <w:shd w:val="clear" w:color="auto" w:fill="auto"/>
          </w:tcPr>
          <w:p w:rsidRPr="00E81B7D" w:rsidR="00D80F41" w:rsidP="00B87BD6" w:rsidRDefault="00D80F41" w14:paraId="5D0A5B09" w14:textId="77777777">
            <w:pPr>
              <w:spacing w:after="120"/>
              <w:rPr>
                <w:rFonts w:cs="Arial"/>
                <w:b/>
                <w:sz w:val="20"/>
                <w:szCs w:val="20"/>
              </w:rPr>
            </w:pPr>
            <w:r w:rsidRPr="00E81B7D">
              <w:rPr>
                <w:rFonts w:cs="Arial"/>
                <w:b/>
                <w:sz w:val="20"/>
                <w:szCs w:val="20"/>
              </w:rPr>
              <w:t xml:space="preserve">CSO5. </w:t>
            </w:r>
            <w:r w:rsidRPr="00E81B7D">
              <w:rPr>
                <w:rFonts w:cs="Arial"/>
                <w:b/>
                <w:sz w:val="20"/>
                <w:szCs w:val="20"/>
              </w:rPr>
              <w:br/>
            </w:r>
            <w:r w:rsidRPr="00E81B7D">
              <w:rPr>
                <w:rFonts w:cs="Arial"/>
                <w:b/>
                <w:sz w:val="20"/>
                <w:szCs w:val="20"/>
              </w:rPr>
              <w:t xml:space="preserve">Security Incident Management </w:t>
            </w:r>
          </w:p>
        </w:tc>
        <w:tc>
          <w:tcPr>
            <w:tcW w:w="12894" w:type="dxa"/>
            <w:shd w:val="clear" w:color="auto" w:fill="auto"/>
          </w:tcPr>
          <w:p w:rsidRPr="00E81B7D" w:rsidR="00D80F41" w:rsidP="00B87BD6" w:rsidRDefault="517742A4" w14:paraId="715350CB" w14:textId="2D579CFC">
            <w:pPr>
              <w:spacing w:before="120" w:after="120"/>
              <w:ind w:left="302" w:hanging="283"/>
              <w:jc w:val="both"/>
              <w:rPr>
                <w:rFonts w:cs="Arial"/>
                <w:sz w:val="20"/>
                <w:szCs w:val="20"/>
              </w:rPr>
            </w:pPr>
            <w:r w:rsidRPr="73DFE1F7">
              <w:rPr>
                <w:rFonts w:cs="Arial"/>
                <w:sz w:val="20"/>
                <w:szCs w:val="20"/>
              </w:rPr>
              <w:t xml:space="preserve">5.1 An adequate documented approach and associated minimum process requirements must be designed, documented and implemented for information and cyber security incident management and response. </w:t>
            </w:r>
          </w:p>
          <w:p w:rsidRPr="00E81B7D" w:rsidR="00D80F41" w:rsidP="00B87BD6" w:rsidRDefault="00D80F41" w14:paraId="244F647F" w14:textId="77777777">
            <w:pPr>
              <w:pStyle w:val="ListParagraph"/>
              <w:spacing w:after="120"/>
              <w:ind w:left="302" w:hanging="283"/>
              <w:rPr>
                <w:rFonts w:cs="Arial"/>
                <w:sz w:val="20"/>
                <w:szCs w:val="20"/>
              </w:rPr>
            </w:pPr>
            <w:r w:rsidRPr="00E81B7D">
              <w:rPr>
                <w:rFonts w:cs="Arial"/>
                <w:sz w:val="20"/>
                <w:szCs w:val="20"/>
              </w:rPr>
              <w:t xml:space="preserve">5.2 Documented operational processes, resource plans and adequate skilled resources must be in place at a local segment level to support any incident management framework and minimum requirements. </w:t>
            </w:r>
          </w:p>
        </w:tc>
      </w:tr>
      <w:tr w:rsidRPr="00E81B7D" w:rsidR="00D80F41" w:rsidTr="73DFE1F7" w14:paraId="545EE9DC" w14:textId="77777777">
        <w:tc>
          <w:tcPr>
            <w:tcW w:w="1145" w:type="dxa"/>
            <w:shd w:val="clear" w:color="auto" w:fill="auto"/>
          </w:tcPr>
          <w:p w:rsidRPr="00E81B7D" w:rsidR="00D80F41" w:rsidP="00B87BD6" w:rsidRDefault="00D80F41" w14:paraId="6BFA8DA1" w14:textId="77777777">
            <w:pPr>
              <w:spacing w:after="120"/>
              <w:rPr>
                <w:rFonts w:cs="Arial"/>
                <w:b/>
                <w:sz w:val="20"/>
                <w:szCs w:val="20"/>
              </w:rPr>
            </w:pPr>
            <w:r w:rsidRPr="00E81B7D">
              <w:rPr>
                <w:rFonts w:cs="Arial"/>
                <w:b/>
                <w:sz w:val="20"/>
                <w:szCs w:val="20"/>
              </w:rPr>
              <w:t xml:space="preserve">CSO6. </w:t>
            </w:r>
            <w:r w:rsidRPr="00E81B7D">
              <w:rPr>
                <w:rFonts w:cs="Arial"/>
                <w:b/>
                <w:sz w:val="20"/>
                <w:szCs w:val="20"/>
              </w:rPr>
              <w:br/>
            </w:r>
            <w:r w:rsidRPr="00E81B7D">
              <w:rPr>
                <w:rFonts w:cs="Arial"/>
                <w:b/>
                <w:sz w:val="20"/>
                <w:szCs w:val="20"/>
              </w:rPr>
              <w:t xml:space="preserve">Malware Defence </w:t>
            </w:r>
          </w:p>
        </w:tc>
        <w:tc>
          <w:tcPr>
            <w:tcW w:w="12894" w:type="dxa"/>
            <w:shd w:val="clear" w:color="auto" w:fill="auto"/>
          </w:tcPr>
          <w:p w:rsidRPr="00E81B7D" w:rsidR="00D80F41" w:rsidP="00B87BD6" w:rsidRDefault="00D80F41" w14:paraId="061843AA" w14:textId="77777777">
            <w:pPr>
              <w:spacing w:before="120" w:after="120"/>
              <w:jc w:val="both"/>
              <w:rPr>
                <w:rFonts w:cs="Arial"/>
                <w:sz w:val="20"/>
                <w:szCs w:val="20"/>
              </w:rPr>
            </w:pPr>
            <w:r w:rsidRPr="00E81B7D">
              <w:rPr>
                <w:rFonts w:cs="Arial"/>
                <w:sz w:val="20"/>
                <w:szCs w:val="20"/>
              </w:rPr>
              <w:t xml:space="preserve">6.1 Monitoring and response procedures must be in place for malware related threat intelligence. </w:t>
            </w:r>
          </w:p>
          <w:p w:rsidRPr="00E81B7D" w:rsidR="00D80F41" w:rsidP="00B87BD6" w:rsidRDefault="517742A4" w14:paraId="6BE89311" w14:textId="27C1BB99">
            <w:pPr>
              <w:spacing w:after="120"/>
              <w:ind w:left="302" w:hanging="283"/>
              <w:rPr>
                <w:rFonts w:cs="Arial"/>
                <w:sz w:val="20"/>
                <w:szCs w:val="20"/>
              </w:rPr>
            </w:pPr>
            <w:r w:rsidRPr="73DFE1F7">
              <w:rPr>
                <w:rFonts w:cs="Arial"/>
                <w:sz w:val="20"/>
                <w:szCs w:val="20"/>
              </w:rPr>
              <w:t xml:space="preserve">6.2 </w:t>
            </w:r>
            <w:r w:rsidRPr="73DFE1F7" w:rsidR="18EE761A">
              <w:rPr>
                <w:rFonts w:cs="Arial"/>
                <w:sz w:val="20"/>
                <w:szCs w:val="20"/>
              </w:rPr>
              <w:t>M</w:t>
            </w:r>
            <w:r w:rsidRPr="73DFE1F7">
              <w:rPr>
                <w:rFonts w:cs="Arial"/>
                <w:sz w:val="20"/>
                <w:szCs w:val="20"/>
              </w:rPr>
              <w:t xml:space="preserve">alware protection software must be deployed, configured and monitored </w:t>
            </w:r>
            <w:r w:rsidRPr="73DFE1F7" w:rsidR="4E8139B8">
              <w:rPr>
                <w:rFonts w:cs="Arial"/>
                <w:sz w:val="20"/>
                <w:szCs w:val="20"/>
              </w:rPr>
              <w:t xml:space="preserve">(all in accordance with </w:t>
            </w:r>
            <w:r w:rsidRPr="73DFE1F7" w:rsidR="3E9BBBC0">
              <w:rPr>
                <w:rFonts w:cs="Arial"/>
                <w:sz w:val="20"/>
                <w:szCs w:val="20"/>
              </w:rPr>
              <w:t>Good Security Practice</w:t>
            </w:r>
            <w:r w:rsidRPr="73DFE1F7" w:rsidR="4E8139B8">
              <w:rPr>
                <w:rFonts w:cs="Arial"/>
                <w:sz w:val="20"/>
                <w:szCs w:val="20"/>
              </w:rPr>
              <w:t xml:space="preserve">) </w:t>
            </w:r>
            <w:r w:rsidRPr="73DFE1F7">
              <w:rPr>
                <w:rFonts w:cs="Arial"/>
                <w:sz w:val="20"/>
                <w:szCs w:val="20"/>
              </w:rPr>
              <w:t xml:space="preserve">on all desktops, laptops, servers (both physical and virtual), other endpoints (where appropriate), firewalls and email gateways. </w:t>
            </w:r>
          </w:p>
        </w:tc>
      </w:tr>
      <w:tr w:rsidRPr="00E81B7D" w:rsidR="00D80F41" w:rsidTr="73DFE1F7" w14:paraId="2B37B2FF" w14:textId="77777777">
        <w:tc>
          <w:tcPr>
            <w:tcW w:w="1145" w:type="dxa"/>
          </w:tcPr>
          <w:p w:rsidRPr="00E81B7D" w:rsidR="00D80F41" w:rsidP="00B87BD6" w:rsidRDefault="00D80F41" w14:paraId="583E9255" w14:textId="77777777">
            <w:pPr>
              <w:spacing w:after="120"/>
              <w:rPr>
                <w:rFonts w:cs="Arial"/>
                <w:b/>
                <w:sz w:val="20"/>
                <w:szCs w:val="20"/>
              </w:rPr>
            </w:pPr>
            <w:r w:rsidRPr="00E81B7D">
              <w:rPr>
                <w:rFonts w:cs="Arial"/>
                <w:b/>
                <w:sz w:val="20"/>
                <w:szCs w:val="20"/>
              </w:rPr>
              <w:t>SOC7.</w:t>
            </w:r>
            <w:r w:rsidRPr="00E81B7D">
              <w:rPr>
                <w:rFonts w:cs="Arial"/>
                <w:b/>
                <w:sz w:val="20"/>
                <w:szCs w:val="20"/>
              </w:rPr>
              <w:br/>
            </w:r>
            <w:bookmarkStart w:name="_Hlk49259289" w:id="2"/>
            <w:r w:rsidRPr="00E81B7D">
              <w:rPr>
                <w:rFonts w:cs="Arial"/>
                <w:b/>
                <w:sz w:val="20"/>
                <w:szCs w:val="20"/>
              </w:rPr>
              <w:t xml:space="preserve">Systems Security Information and Event Management </w:t>
            </w:r>
            <w:bookmarkEnd w:id="2"/>
          </w:p>
        </w:tc>
        <w:tc>
          <w:tcPr>
            <w:tcW w:w="12894" w:type="dxa"/>
          </w:tcPr>
          <w:p w:rsidRPr="00E81B7D" w:rsidR="00D80F41" w:rsidP="00B87BD6" w:rsidRDefault="00D80F41" w14:paraId="7380B8EB" w14:textId="77777777">
            <w:pPr>
              <w:spacing w:before="120" w:after="120"/>
              <w:jc w:val="both"/>
              <w:rPr>
                <w:rFonts w:cs="Arial"/>
                <w:sz w:val="20"/>
                <w:szCs w:val="20"/>
              </w:rPr>
            </w:pPr>
            <w:r w:rsidRPr="00E81B7D">
              <w:rPr>
                <w:rFonts w:cs="Arial"/>
                <w:sz w:val="20"/>
                <w:szCs w:val="20"/>
              </w:rPr>
              <w:t xml:space="preserve">7.1 Important security-related system information and events must be defined and recorded in system logs that are suitably protected, retained for at least 13 months and available in a reasonable timescale when needed. </w:t>
            </w:r>
          </w:p>
          <w:p w:rsidRPr="00E81B7D" w:rsidR="00D80F41" w:rsidP="00B87BD6" w:rsidRDefault="00D80F41" w14:paraId="2C42FABF" w14:textId="77777777">
            <w:pPr>
              <w:spacing w:before="120" w:after="120"/>
              <w:jc w:val="both"/>
              <w:rPr>
                <w:rFonts w:cs="Arial"/>
                <w:sz w:val="20"/>
                <w:szCs w:val="20"/>
              </w:rPr>
            </w:pPr>
            <w:r w:rsidRPr="00E81B7D">
              <w:rPr>
                <w:rFonts w:cs="Arial"/>
                <w:sz w:val="20"/>
                <w:szCs w:val="20"/>
              </w:rPr>
              <w:t>7.2 All logs must be synchronised with a single master time source on each IT estate.</w:t>
            </w:r>
          </w:p>
          <w:p w:rsidRPr="00E81B7D" w:rsidR="00D80F41" w:rsidP="73DFE1F7" w:rsidRDefault="517742A4" w14:paraId="4830F23A" w14:textId="0B37F8D1">
            <w:pPr>
              <w:widowControl w:val="0"/>
              <w:spacing w:before="120" w:after="120"/>
              <w:rPr>
                <w:sz w:val="20"/>
                <w:szCs w:val="20"/>
              </w:rPr>
            </w:pPr>
            <w:r w:rsidRPr="73DFE1F7">
              <w:rPr>
                <w:rFonts w:cs="Arial"/>
                <w:sz w:val="20"/>
                <w:szCs w:val="20"/>
              </w:rPr>
              <w:t xml:space="preserve">7.3 A security event management process including logging, monitoring, alerting and response must be designed, documented and implemented by IT and Security teams </w:t>
            </w:r>
            <w:r w:rsidRPr="73DFE1F7" w:rsidR="1D7F99D6">
              <w:rPr>
                <w:rFonts w:cs="Arial"/>
                <w:sz w:val="20"/>
                <w:szCs w:val="20"/>
              </w:rPr>
              <w:t>in accordance with</w:t>
            </w:r>
            <w:r w:rsidRPr="73DFE1F7" w:rsidR="2E70F1CB">
              <w:rPr>
                <w:sz w:val="20"/>
                <w:szCs w:val="20"/>
              </w:rPr>
              <w:t xml:space="preserve"> </w:t>
            </w:r>
            <w:r w:rsidRPr="73DFE1F7" w:rsidR="6938D5D8">
              <w:rPr>
                <w:sz w:val="20"/>
                <w:szCs w:val="20"/>
              </w:rPr>
              <w:t>Good Security Practice</w:t>
            </w:r>
            <w:r w:rsidRPr="73DFE1F7" w:rsidR="1D7F99D6">
              <w:rPr>
                <w:rFonts w:cs="Arial"/>
                <w:sz w:val="20"/>
                <w:szCs w:val="20"/>
              </w:rPr>
              <w:t xml:space="preserve"> </w:t>
            </w:r>
            <w:r w:rsidRPr="73DFE1F7">
              <w:rPr>
                <w:rFonts w:cs="Arial"/>
                <w:sz w:val="20"/>
                <w:szCs w:val="20"/>
              </w:rPr>
              <w:t>to identify and alert, triage, investigate, trigger security incident managed and help respond to security-related even</w:t>
            </w:r>
            <w:r w:rsidRPr="73DFE1F7" w:rsidR="715A4C17">
              <w:rPr>
                <w:rFonts w:cs="Arial"/>
                <w:sz w:val="20"/>
                <w:szCs w:val="20"/>
              </w:rPr>
              <w:t>ts</w:t>
            </w:r>
            <w:r w:rsidRPr="73DFE1F7" w:rsidR="6ADA2D16">
              <w:rPr>
                <w:sz w:val="20"/>
                <w:szCs w:val="20"/>
              </w:rPr>
              <w:t xml:space="preserve">. </w:t>
            </w:r>
          </w:p>
          <w:p w:rsidRPr="00E81B7D" w:rsidR="00D80F41" w:rsidP="73DFE1F7" w:rsidRDefault="517742A4" w14:paraId="5634308F" w14:textId="19A746B1">
            <w:pPr>
              <w:spacing w:before="120" w:after="120"/>
              <w:rPr>
                <w:rFonts w:cs="Arial"/>
                <w:sz w:val="20"/>
                <w:szCs w:val="20"/>
              </w:rPr>
            </w:pPr>
            <w:r w:rsidRPr="73DFE1F7">
              <w:rPr>
                <w:rFonts w:cs="Arial"/>
                <w:sz w:val="20"/>
                <w:szCs w:val="20"/>
              </w:rPr>
              <w:t xml:space="preserve">7.4 The security event management process must, include all business-critical systems and be integrated with organisational incident management, </w:t>
            </w:r>
            <w:r w:rsidRPr="73DFE1F7" w:rsidR="6A06ADE1">
              <w:rPr>
                <w:rFonts w:cs="Arial"/>
                <w:sz w:val="20"/>
                <w:szCs w:val="20"/>
              </w:rPr>
              <w:t xml:space="preserve">business continuity </w:t>
            </w:r>
            <w:r w:rsidRPr="73DFE1F7">
              <w:rPr>
                <w:rFonts w:cs="Arial"/>
                <w:sz w:val="20"/>
                <w:szCs w:val="20"/>
              </w:rPr>
              <w:t xml:space="preserve">and </w:t>
            </w:r>
            <w:r w:rsidRPr="73DFE1F7" w:rsidR="71117019">
              <w:rPr>
                <w:rFonts w:cs="Arial"/>
                <w:sz w:val="20"/>
                <w:szCs w:val="20"/>
              </w:rPr>
              <w:t>c</w:t>
            </w:r>
            <w:r w:rsidRPr="73DFE1F7">
              <w:rPr>
                <w:rFonts w:cs="Arial"/>
                <w:sz w:val="20"/>
                <w:szCs w:val="20"/>
              </w:rPr>
              <w:t xml:space="preserve">risis </w:t>
            </w:r>
            <w:r w:rsidRPr="73DFE1F7" w:rsidR="27E78DE0">
              <w:rPr>
                <w:rFonts w:cs="Arial"/>
                <w:sz w:val="20"/>
                <w:szCs w:val="20"/>
              </w:rPr>
              <w:t>m</w:t>
            </w:r>
            <w:r w:rsidRPr="73DFE1F7">
              <w:rPr>
                <w:rFonts w:cs="Arial"/>
                <w:sz w:val="20"/>
                <w:szCs w:val="20"/>
              </w:rPr>
              <w:t>anagement processes.</w:t>
            </w:r>
          </w:p>
        </w:tc>
      </w:tr>
    </w:tbl>
    <w:p w:rsidRPr="00E81B7D" w:rsidR="00D80F41" w:rsidP="00B87BD6" w:rsidRDefault="00D80F41" w14:paraId="12DA9A56" w14:textId="77777777">
      <w:pPr>
        <w:spacing w:after="120"/>
        <w:ind w:left="360"/>
        <w:rPr>
          <w:rFonts w:cs="Arial"/>
          <w:sz w:val="20"/>
          <w:szCs w:val="20"/>
        </w:rPr>
      </w:pPr>
    </w:p>
    <w:tbl>
      <w:tblPr>
        <w:tblpPr w:leftFromText="180" w:rightFromText="180" w:vertAnchor="text" w:tblpXSpec="right" w:tblpY="1"/>
        <w:tblOverlap w:val="never"/>
        <w:tblW w:w="14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9"/>
        <w:gridCol w:w="12200"/>
      </w:tblGrid>
      <w:tr w:rsidRPr="00E81B7D" w:rsidR="00D80F41" w:rsidTr="73DFE1F7" w14:paraId="79CDC8FE" w14:textId="77777777">
        <w:tc>
          <w:tcPr>
            <w:tcW w:w="14039" w:type="dxa"/>
            <w:gridSpan w:val="2"/>
            <w:shd w:val="clear" w:color="auto" w:fill="auto"/>
          </w:tcPr>
          <w:p w:rsidRPr="00E81B7D" w:rsidR="00D80F41" w:rsidP="00B87BD6" w:rsidRDefault="00D80F41" w14:paraId="675F8379" w14:textId="77777777">
            <w:pPr>
              <w:spacing w:after="120"/>
              <w:jc w:val="center"/>
              <w:rPr>
                <w:rFonts w:cs="Arial"/>
                <w:b/>
                <w:bCs/>
                <w:sz w:val="20"/>
                <w:szCs w:val="20"/>
              </w:rPr>
            </w:pPr>
            <w:r w:rsidRPr="00E81B7D">
              <w:rPr>
                <w:rFonts w:cs="Arial"/>
                <w:b/>
                <w:bCs/>
                <w:sz w:val="20"/>
                <w:szCs w:val="20"/>
              </w:rPr>
              <w:t>3rd Party IT Security Management - Networks and Systems Standard</w:t>
            </w:r>
          </w:p>
          <w:p w:rsidRPr="00E81B7D" w:rsidR="00D80F41" w:rsidP="00B87BD6" w:rsidRDefault="00D80F41" w14:paraId="56439591" w14:textId="77777777">
            <w:pPr>
              <w:spacing w:after="120"/>
              <w:jc w:val="center"/>
              <w:rPr>
                <w:rFonts w:cs="Arial"/>
                <w:b/>
                <w:bCs/>
                <w:sz w:val="20"/>
                <w:szCs w:val="20"/>
              </w:rPr>
            </w:pPr>
          </w:p>
        </w:tc>
      </w:tr>
      <w:tr w:rsidRPr="00E81B7D" w:rsidR="00D80F41" w:rsidTr="73DFE1F7" w14:paraId="404DD909" w14:textId="77777777">
        <w:trPr>
          <w:trHeight w:val="519"/>
        </w:trPr>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6A4B900" w14:textId="77777777">
            <w:pPr>
              <w:spacing w:before="120" w:after="120" w:line="256" w:lineRule="auto"/>
              <w:rPr>
                <w:rFonts w:cs="Arial"/>
                <w:b/>
                <w:sz w:val="20"/>
                <w:szCs w:val="20"/>
              </w:rPr>
            </w:pPr>
            <w:r w:rsidRPr="00E81B7D">
              <w:rPr>
                <w:rFonts w:cs="Arial"/>
                <w:b/>
                <w:sz w:val="20"/>
                <w:szCs w:val="20"/>
              </w:rPr>
              <w:t xml:space="preserve">CITSM1. </w:t>
            </w:r>
            <w:r w:rsidRPr="00E81B7D">
              <w:rPr>
                <w:rFonts w:cs="Arial"/>
                <w:b/>
                <w:sz w:val="20"/>
                <w:szCs w:val="20"/>
              </w:rPr>
              <w:br/>
            </w:r>
            <w:r w:rsidRPr="00E81B7D">
              <w:rPr>
                <w:rFonts w:cs="Arial"/>
                <w:b/>
                <w:sz w:val="20"/>
                <w:szCs w:val="20"/>
              </w:rPr>
              <w:t>Business Applications</w:t>
            </w:r>
          </w:p>
          <w:p w:rsidRPr="00E81B7D" w:rsidR="00D80F41" w:rsidP="00B87BD6" w:rsidRDefault="00D80F41" w14:paraId="585A113C"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12541BA4" w14:textId="77777777">
            <w:pPr>
              <w:spacing w:before="120" w:after="120" w:line="256" w:lineRule="auto"/>
              <w:rPr>
                <w:rFonts w:cs="Arial"/>
                <w:sz w:val="20"/>
                <w:szCs w:val="20"/>
                <w:lang w:val="en-US"/>
              </w:rPr>
            </w:pPr>
            <w:r w:rsidRPr="00E81B7D">
              <w:rPr>
                <w:rFonts w:cs="Arial"/>
                <w:sz w:val="20"/>
                <w:szCs w:val="20"/>
              </w:rPr>
              <w:t>1.1 All information system assets (to include all software, hardware and informational assets held on systems) must be documented in a register, with the appropriate minimum information, which is reviewed and updated by the appropriate business manager.</w:t>
            </w:r>
          </w:p>
          <w:p w:rsidRPr="00E81B7D" w:rsidR="00D80F41" w:rsidP="00B87BD6" w:rsidRDefault="00D80F41" w14:paraId="3FB52B2F" w14:textId="77777777">
            <w:pPr>
              <w:spacing w:before="120" w:after="120" w:line="256" w:lineRule="auto"/>
              <w:rPr>
                <w:rFonts w:cs="Arial"/>
                <w:sz w:val="20"/>
                <w:szCs w:val="20"/>
              </w:rPr>
            </w:pPr>
            <w:r w:rsidRPr="00E81B7D">
              <w:rPr>
                <w:rFonts w:cs="Arial"/>
                <w:sz w:val="20"/>
                <w:szCs w:val="20"/>
              </w:rPr>
              <w:t xml:space="preserve">1.2 All business applications must use technical measures to: </w:t>
            </w:r>
          </w:p>
          <w:p w:rsidRPr="00E81B7D" w:rsidR="00D80F41" w:rsidP="00B87BD6" w:rsidRDefault="00D80F41" w14:paraId="2446844A" w14:textId="77777777">
            <w:pPr>
              <w:spacing w:after="120"/>
              <w:ind w:left="728"/>
              <w:rPr>
                <w:rFonts w:cs="Arial"/>
                <w:sz w:val="20"/>
                <w:szCs w:val="20"/>
              </w:rPr>
            </w:pPr>
            <w:r w:rsidRPr="00E81B7D">
              <w:rPr>
                <w:rFonts w:cs="Arial"/>
                <w:sz w:val="20"/>
                <w:szCs w:val="20"/>
              </w:rPr>
              <w:t>1.2.1 Protect against unauthorised access and/or disclosure of Confidential Information;</w:t>
            </w:r>
            <w:r w:rsidRPr="00E81B7D">
              <w:rPr>
                <w:rFonts w:cs="Arial"/>
                <w:sz w:val="20"/>
                <w:szCs w:val="20"/>
              </w:rPr>
              <w:br/>
            </w:r>
            <w:r w:rsidRPr="00E81B7D">
              <w:rPr>
                <w:rFonts w:cs="Arial"/>
                <w:sz w:val="20"/>
                <w:szCs w:val="20"/>
              </w:rPr>
              <w:t>1.2.2 Prevent accidental corruption or deliberate manipulation, ensure availability and resiliency;</w:t>
            </w:r>
            <w:r w:rsidRPr="00E81B7D">
              <w:rPr>
                <w:rFonts w:cs="Arial"/>
                <w:sz w:val="20"/>
                <w:szCs w:val="20"/>
              </w:rPr>
              <w:br/>
            </w:r>
            <w:r w:rsidRPr="00E81B7D">
              <w:rPr>
                <w:rFonts w:cs="Arial"/>
                <w:sz w:val="20"/>
                <w:szCs w:val="20"/>
              </w:rPr>
              <w:t xml:space="preserve">1.2.3 Implement secure design and coding practices; and </w:t>
            </w:r>
            <w:r w:rsidRPr="00E81B7D">
              <w:rPr>
                <w:rFonts w:cs="Arial"/>
                <w:sz w:val="20"/>
                <w:szCs w:val="20"/>
              </w:rPr>
              <w:br/>
            </w:r>
            <w:r w:rsidRPr="00E81B7D">
              <w:rPr>
                <w:rFonts w:cs="Arial"/>
                <w:sz w:val="20"/>
                <w:szCs w:val="20"/>
              </w:rPr>
              <w:t xml:space="preserve">1.2.4 Prevent hijacking, cloning and/or interception. </w:t>
            </w:r>
          </w:p>
        </w:tc>
      </w:tr>
      <w:tr w:rsidRPr="00E81B7D" w:rsidR="00D80F41" w:rsidTr="73DFE1F7" w14:paraId="205D5B96"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058BF30F" w14:textId="77777777">
            <w:pPr>
              <w:spacing w:after="120"/>
              <w:rPr>
                <w:rFonts w:cs="Arial"/>
                <w:b/>
                <w:sz w:val="20"/>
                <w:szCs w:val="20"/>
              </w:rPr>
            </w:pPr>
            <w:r w:rsidRPr="00E81B7D">
              <w:rPr>
                <w:rFonts w:cs="Arial"/>
                <w:b/>
                <w:sz w:val="20"/>
                <w:szCs w:val="20"/>
              </w:rPr>
              <w:t>CITSM2.</w:t>
            </w:r>
            <w:r w:rsidRPr="00E81B7D">
              <w:rPr>
                <w:rFonts w:cs="Arial"/>
                <w:b/>
                <w:sz w:val="20"/>
                <w:szCs w:val="20"/>
              </w:rPr>
              <w:br/>
            </w:r>
            <w:r w:rsidRPr="00E81B7D">
              <w:rPr>
                <w:rFonts w:cs="Arial"/>
                <w:b/>
                <w:sz w:val="20"/>
                <w:szCs w:val="20"/>
              </w:rPr>
              <w:t>Information Validation</w:t>
            </w: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4F8302F" w14:textId="77777777">
            <w:pPr>
              <w:spacing w:after="120"/>
              <w:rPr>
                <w:rFonts w:cs="Arial"/>
                <w:sz w:val="20"/>
                <w:szCs w:val="20"/>
              </w:rPr>
            </w:pPr>
            <w:r w:rsidRPr="00E81B7D">
              <w:rPr>
                <w:rFonts w:cs="Arial"/>
                <w:sz w:val="20"/>
                <w:szCs w:val="20"/>
              </w:rPr>
              <w:t xml:space="preserve">2.1 Information validation processes must be implemented for data integrity, data inputs and data outputs, which are used by the relevant project teams to check validity, accuracy, completeness and timeliness (in accordance with the level of risk). </w:t>
            </w:r>
          </w:p>
        </w:tc>
      </w:tr>
      <w:tr w:rsidRPr="00E81B7D" w:rsidR="00D80F41" w:rsidTr="73DFE1F7" w14:paraId="09B740D9"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388F3B2C" w14:textId="77777777">
            <w:pPr>
              <w:spacing w:after="120"/>
              <w:rPr>
                <w:rFonts w:cs="Arial"/>
                <w:b/>
                <w:sz w:val="20"/>
                <w:szCs w:val="20"/>
              </w:rPr>
            </w:pPr>
            <w:r w:rsidRPr="00E81B7D">
              <w:rPr>
                <w:rFonts w:cs="Arial"/>
                <w:b/>
                <w:sz w:val="20"/>
                <w:szCs w:val="20"/>
              </w:rPr>
              <w:t>CITSM3.</w:t>
            </w:r>
            <w:r w:rsidRPr="00E81B7D">
              <w:rPr>
                <w:rFonts w:cs="Arial"/>
                <w:b/>
                <w:sz w:val="20"/>
                <w:szCs w:val="20"/>
              </w:rPr>
              <w:br/>
            </w:r>
            <w:r w:rsidRPr="00E81B7D">
              <w:rPr>
                <w:rFonts w:cs="Arial"/>
                <w:b/>
                <w:sz w:val="20"/>
                <w:szCs w:val="20"/>
              </w:rPr>
              <w:t xml:space="preserve">End User Developed Applications -EUDAs </w:t>
            </w: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9DDCADE" w14:textId="77777777">
            <w:pPr>
              <w:spacing w:before="120" w:after="120" w:line="256" w:lineRule="auto"/>
              <w:rPr>
                <w:rFonts w:cs="Arial"/>
                <w:sz w:val="20"/>
                <w:szCs w:val="20"/>
                <w:lang w:val="en-US"/>
              </w:rPr>
            </w:pPr>
            <w:r w:rsidRPr="00E81B7D">
              <w:rPr>
                <w:rFonts w:cs="Arial"/>
                <w:sz w:val="20"/>
                <w:szCs w:val="20"/>
              </w:rPr>
              <w:t xml:space="preserve">3.1 All EUDAs are developed and designed in accordance with a documented methodology, testing plan and ownership requirements, which are reviewed and signed off by authorised individuals. </w:t>
            </w:r>
          </w:p>
          <w:p w:rsidRPr="00E81B7D" w:rsidR="00D80F41" w:rsidP="00B87BD6" w:rsidRDefault="00D80F41" w14:paraId="7CBC9637" w14:textId="77777777">
            <w:pPr>
              <w:spacing w:before="120" w:after="120" w:line="256" w:lineRule="auto"/>
              <w:rPr>
                <w:rFonts w:cs="Arial"/>
                <w:sz w:val="20"/>
                <w:szCs w:val="20"/>
              </w:rPr>
            </w:pPr>
            <w:r w:rsidRPr="00E81B7D">
              <w:rPr>
                <w:rFonts w:cs="Arial"/>
                <w:sz w:val="20"/>
                <w:szCs w:val="20"/>
              </w:rPr>
              <w:t xml:space="preserve">3.2 Details of all EUDAs must be maintained in an inventory with the appropriate minimum information. </w:t>
            </w:r>
          </w:p>
          <w:p w:rsidRPr="00E81B7D" w:rsidR="00D80F41" w:rsidP="00B87BD6" w:rsidRDefault="00D80F41" w14:paraId="69DBA793" w14:textId="77777777">
            <w:pPr>
              <w:spacing w:before="120" w:after="120" w:line="256" w:lineRule="auto"/>
              <w:rPr>
                <w:rFonts w:cs="Arial"/>
                <w:sz w:val="20"/>
                <w:szCs w:val="20"/>
              </w:rPr>
            </w:pPr>
            <w:r w:rsidRPr="00E81B7D">
              <w:rPr>
                <w:rFonts w:cs="Arial"/>
                <w:sz w:val="20"/>
                <w:szCs w:val="20"/>
              </w:rPr>
              <w:t xml:space="preserve">3.3 Risks associated with unauthorised access and modification to critical spreadsheets, databases and other EUDAs including the information contained within them are documented and managed or mitigated using technical controls. </w:t>
            </w:r>
          </w:p>
          <w:p w:rsidRPr="00E81B7D" w:rsidR="00D80F41" w:rsidP="73DFE1F7" w:rsidRDefault="517742A4" w14:paraId="2AB8AC50" w14:textId="77777777">
            <w:pPr>
              <w:spacing w:after="120"/>
              <w:rPr>
                <w:rFonts w:cs="Arial"/>
                <w:sz w:val="20"/>
                <w:szCs w:val="20"/>
              </w:rPr>
            </w:pPr>
            <w:r w:rsidRPr="73DFE1F7">
              <w:rPr>
                <w:rFonts w:cs="Arial"/>
                <w:sz w:val="20"/>
                <w:szCs w:val="20"/>
              </w:rPr>
              <w:t xml:space="preserve">3.4 The relevant Senior Manager or Certified Person must approve the use and creation of EUDAs prior to them being used. </w:t>
            </w:r>
          </w:p>
        </w:tc>
      </w:tr>
      <w:tr w:rsidRPr="00E81B7D" w:rsidR="00D80F41" w:rsidTr="73DFE1F7" w14:paraId="226809EE" w14:textId="77777777">
        <w:trPr>
          <w:trHeight w:val="4560"/>
        </w:trPr>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563F78C2" w14:textId="77777777">
            <w:pPr>
              <w:spacing w:before="120" w:after="120" w:line="256" w:lineRule="auto"/>
              <w:rPr>
                <w:rFonts w:cs="Arial"/>
                <w:b/>
                <w:sz w:val="20"/>
                <w:szCs w:val="20"/>
              </w:rPr>
            </w:pPr>
            <w:r w:rsidRPr="00E81B7D">
              <w:rPr>
                <w:rFonts w:cs="Arial"/>
                <w:b/>
                <w:sz w:val="20"/>
                <w:szCs w:val="20"/>
              </w:rPr>
              <w:t>CITSM4.</w:t>
            </w:r>
            <w:r w:rsidRPr="00E81B7D">
              <w:rPr>
                <w:rFonts w:cs="Arial"/>
                <w:b/>
                <w:sz w:val="20"/>
                <w:szCs w:val="20"/>
              </w:rPr>
              <w:br/>
            </w:r>
            <w:r w:rsidRPr="00E81B7D">
              <w:rPr>
                <w:rFonts w:cs="Arial"/>
                <w:b/>
                <w:sz w:val="20"/>
                <w:szCs w:val="20"/>
              </w:rPr>
              <w:t>System Management</w:t>
            </w:r>
          </w:p>
          <w:p w:rsidRPr="00E81B7D" w:rsidR="00D80F41" w:rsidP="00B87BD6" w:rsidRDefault="00D80F41" w14:paraId="5C087F98"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4D13D13F" w14:textId="77777777">
            <w:pPr>
              <w:spacing w:before="120" w:after="120" w:line="256" w:lineRule="auto"/>
              <w:rPr>
                <w:rFonts w:cs="Arial"/>
                <w:bCs/>
                <w:sz w:val="20"/>
                <w:szCs w:val="20"/>
                <w:lang w:val="en-US"/>
              </w:rPr>
            </w:pPr>
            <w:r w:rsidRPr="00E81B7D">
              <w:rPr>
                <w:rFonts w:cs="Arial"/>
                <w:bCs/>
                <w:sz w:val="20"/>
                <w:szCs w:val="20"/>
              </w:rPr>
              <w:t>4.1 Systems (e.g. computer and network installations, server configurations) must be designed using sound security architecture principles, including appropriate segmentation. Systems must, by design and function:</w:t>
            </w:r>
          </w:p>
          <w:p w:rsidRPr="00E81B7D" w:rsidR="00D80F41" w:rsidP="00B87BD6" w:rsidRDefault="00D80F41" w14:paraId="0C4F2E5D" w14:textId="77777777">
            <w:pPr>
              <w:spacing w:before="120" w:after="120" w:line="256" w:lineRule="auto"/>
              <w:ind w:left="427" w:firstLine="259"/>
              <w:rPr>
                <w:rFonts w:cs="Arial"/>
                <w:bCs/>
                <w:sz w:val="20"/>
                <w:szCs w:val="20"/>
              </w:rPr>
            </w:pPr>
            <w:r w:rsidRPr="00E81B7D">
              <w:rPr>
                <w:rFonts w:cs="Arial"/>
                <w:bCs/>
                <w:sz w:val="20"/>
                <w:szCs w:val="20"/>
              </w:rPr>
              <w:t xml:space="preserve">4.1.1 Accommodate all current and predicted capacities and </w:t>
            </w:r>
            <w:proofErr w:type="gramStart"/>
            <w:r w:rsidRPr="00E81B7D">
              <w:rPr>
                <w:rFonts w:cs="Arial"/>
                <w:bCs/>
                <w:sz w:val="20"/>
                <w:szCs w:val="20"/>
              </w:rPr>
              <w:t>workloads;</w:t>
            </w:r>
            <w:proofErr w:type="gramEnd"/>
            <w:r w:rsidRPr="00E81B7D">
              <w:rPr>
                <w:rFonts w:cs="Arial"/>
                <w:bCs/>
                <w:sz w:val="20"/>
                <w:szCs w:val="20"/>
              </w:rPr>
              <w:t xml:space="preserve"> </w:t>
            </w:r>
          </w:p>
          <w:p w:rsidRPr="00E81B7D" w:rsidR="00D80F41" w:rsidP="00B87BD6" w:rsidRDefault="00D80F41" w14:paraId="54B25C68" w14:textId="77777777">
            <w:pPr>
              <w:spacing w:before="120" w:after="120" w:line="256" w:lineRule="auto"/>
              <w:ind w:left="427" w:firstLine="259"/>
              <w:rPr>
                <w:rFonts w:cs="Arial"/>
                <w:bCs/>
                <w:sz w:val="20"/>
                <w:szCs w:val="20"/>
              </w:rPr>
            </w:pPr>
            <w:r w:rsidRPr="00E81B7D">
              <w:rPr>
                <w:rFonts w:cs="Arial"/>
                <w:bCs/>
                <w:sz w:val="20"/>
                <w:szCs w:val="20"/>
              </w:rPr>
              <w:t xml:space="preserve">4.1.2 Have resilient design that is appropriate to the system’s BIA rating; and </w:t>
            </w:r>
          </w:p>
          <w:p w:rsidRPr="00E81B7D" w:rsidR="00D80F41" w:rsidP="00B87BD6" w:rsidRDefault="00D80F41" w14:paraId="598FEB94" w14:textId="77777777">
            <w:pPr>
              <w:spacing w:before="120" w:after="120" w:line="256" w:lineRule="auto"/>
              <w:ind w:left="427" w:firstLine="259"/>
              <w:rPr>
                <w:rFonts w:cs="Arial"/>
                <w:bCs/>
                <w:sz w:val="20"/>
                <w:szCs w:val="20"/>
              </w:rPr>
            </w:pPr>
            <w:r w:rsidRPr="00E81B7D">
              <w:rPr>
                <w:rFonts w:cs="Arial"/>
                <w:bCs/>
                <w:sz w:val="20"/>
                <w:szCs w:val="20"/>
              </w:rPr>
              <w:t xml:space="preserve">4.1.3 Use appropriate network and system component segregation. </w:t>
            </w:r>
          </w:p>
          <w:p w:rsidRPr="00E81B7D" w:rsidR="00D80F41" w:rsidP="00B87BD6" w:rsidRDefault="00D80F41" w14:paraId="014D78E4" w14:textId="77777777">
            <w:pPr>
              <w:spacing w:before="120" w:after="120" w:line="256" w:lineRule="auto"/>
              <w:rPr>
                <w:rFonts w:cs="Arial"/>
                <w:bCs/>
                <w:sz w:val="20"/>
                <w:szCs w:val="20"/>
              </w:rPr>
            </w:pPr>
            <w:r w:rsidRPr="00E81B7D">
              <w:rPr>
                <w:rFonts w:cs="Arial"/>
                <w:bCs/>
                <w:sz w:val="20"/>
                <w:szCs w:val="20"/>
              </w:rPr>
              <w:t xml:space="preserve">4.2 Standard builds must be in place and adhered to, to ensure that all systems are suitably hardened to protect against malfunction, cyber-attack, unauthorised disclosure, corruption and loss.   </w:t>
            </w:r>
          </w:p>
          <w:p w:rsidRPr="00E81B7D" w:rsidR="00D80F41" w:rsidP="00B87BD6" w:rsidRDefault="00D80F41" w14:paraId="14237A6E" w14:textId="77777777">
            <w:pPr>
              <w:spacing w:before="120" w:after="120" w:line="256" w:lineRule="auto"/>
              <w:rPr>
                <w:rFonts w:cs="Arial"/>
                <w:bCs/>
                <w:sz w:val="20"/>
                <w:szCs w:val="20"/>
              </w:rPr>
            </w:pPr>
            <w:r w:rsidRPr="00E81B7D">
              <w:rPr>
                <w:rFonts w:cs="Arial"/>
                <w:bCs/>
                <w:sz w:val="20"/>
                <w:szCs w:val="20"/>
              </w:rPr>
              <w:t xml:space="preserve">4.3 Systems must be deployed consistently and regularly maintained.  They must be appropriately controlled, including but not limited to:  </w:t>
            </w:r>
          </w:p>
          <w:p w:rsidRPr="00E81B7D" w:rsidR="00D80F41" w:rsidP="00B87BD6" w:rsidRDefault="00D80F41" w14:paraId="301C78E6" w14:textId="77777777">
            <w:pPr>
              <w:spacing w:before="120" w:after="120" w:line="256" w:lineRule="auto"/>
              <w:ind w:left="686"/>
              <w:rPr>
                <w:rFonts w:cs="Arial"/>
                <w:bCs/>
                <w:sz w:val="20"/>
                <w:szCs w:val="20"/>
              </w:rPr>
            </w:pPr>
            <w:r w:rsidRPr="00E81B7D">
              <w:rPr>
                <w:rFonts w:cs="Arial"/>
                <w:bCs/>
                <w:sz w:val="20"/>
                <w:szCs w:val="20"/>
              </w:rPr>
              <w:t xml:space="preserve">4.3.1 Regular vulnerability scanning, vulnerability remediation and </w:t>
            </w:r>
            <w:proofErr w:type="gramStart"/>
            <w:r w:rsidRPr="00E81B7D">
              <w:rPr>
                <w:rFonts w:cs="Arial"/>
                <w:bCs/>
                <w:sz w:val="20"/>
                <w:szCs w:val="20"/>
              </w:rPr>
              <w:t>patching;</w:t>
            </w:r>
            <w:proofErr w:type="gramEnd"/>
            <w:r w:rsidRPr="00E81B7D">
              <w:rPr>
                <w:rFonts w:cs="Arial"/>
                <w:bCs/>
                <w:sz w:val="20"/>
                <w:szCs w:val="20"/>
              </w:rPr>
              <w:t xml:space="preserve"> </w:t>
            </w:r>
          </w:p>
          <w:p w:rsidRPr="00E81B7D" w:rsidR="00D80F41" w:rsidP="00B87BD6" w:rsidRDefault="00D80F41" w14:paraId="4F56D19A" w14:textId="77777777">
            <w:pPr>
              <w:spacing w:before="120" w:after="120" w:line="256" w:lineRule="auto"/>
              <w:ind w:left="686"/>
              <w:rPr>
                <w:rFonts w:cs="Arial"/>
                <w:bCs/>
                <w:sz w:val="20"/>
                <w:szCs w:val="20"/>
              </w:rPr>
            </w:pPr>
            <w:r w:rsidRPr="00E81B7D">
              <w:rPr>
                <w:rFonts w:cs="Arial"/>
                <w:bCs/>
                <w:sz w:val="20"/>
                <w:szCs w:val="20"/>
              </w:rPr>
              <w:t xml:space="preserve">4.3.2 Design and build standards for physical servers, virtual servers and network storage systems that are commensurate with the sensitivity of data to be processed; and </w:t>
            </w:r>
          </w:p>
          <w:p w:rsidRPr="00E81B7D" w:rsidR="00D80F41" w:rsidP="73DFE1F7" w:rsidRDefault="517742A4" w14:paraId="50B3F26C" w14:textId="77777777">
            <w:pPr>
              <w:spacing w:before="120" w:after="120" w:line="256" w:lineRule="auto"/>
              <w:ind w:left="686"/>
              <w:rPr>
                <w:rFonts w:cs="Arial"/>
                <w:sz w:val="20"/>
                <w:szCs w:val="20"/>
              </w:rPr>
            </w:pPr>
            <w:r w:rsidRPr="73DFE1F7">
              <w:rPr>
                <w:rFonts w:cs="Arial"/>
                <w:sz w:val="20"/>
                <w:szCs w:val="20"/>
              </w:rPr>
              <w:t xml:space="preserve">4.3.3 Monitoring and regular security testing. </w:t>
            </w:r>
          </w:p>
        </w:tc>
      </w:tr>
      <w:tr w:rsidRPr="00E81B7D" w:rsidR="00D80F41" w:rsidTr="73DFE1F7" w14:paraId="0E112437"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0C51AA22" w14:textId="77777777">
            <w:pPr>
              <w:spacing w:before="120" w:after="120" w:line="256" w:lineRule="auto"/>
              <w:rPr>
                <w:rFonts w:cs="Arial"/>
                <w:b/>
                <w:sz w:val="20"/>
                <w:szCs w:val="20"/>
              </w:rPr>
            </w:pPr>
            <w:r w:rsidRPr="00E81B7D">
              <w:rPr>
                <w:rFonts w:cs="Arial"/>
                <w:b/>
                <w:sz w:val="20"/>
                <w:szCs w:val="20"/>
              </w:rPr>
              <w:t>CITSM5.</w:t>
            </w:r>
            <w:r w:rsidRPr="00E81B7D">
              <w:rPr>
                <w:rFonts w:cs="Arial"/>
                <w:b/>
                <w:sz w:val="20"/>
                <w:szCs w:val="20"/>
              </w:rPr>
              <w:br/>
            </w:r>
            <w:r w:rsidRPr="00E81B7D">
              <w:rPr>
                <w:rFonts w:cs="Arial"/>
                <w:b/>
                <w:sz w:val="20"/>
                <w:szCs w:val="20"/>
              </w:rPr>
              <w:t>System Maintenance</w:t>
            </w:r>
          </w:p>
          <w:p w:rsidRPr="00E81B7D" w:rsidR="00D80F41" w:rsidP="00B87BD6" w:rsidRDefault="00D80F41" w14:paraId="33F89672"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2B060D0" w14:textId="77777777">
            <w:pPr>
              <w:spacing w:before="120" w:after="120" w:line="256" w:lineRule="auto"/>
              <w:rPr>
                <w:rFonts w:cs="Arial"/>
                <w:sz w:val="20"/>
                <w:szCs w:val="20"/>
                <w:lang w:val="en-US"/>
              </w:rPr>
            </w:pPr>
            <w:r w:rsidRPr="00E81B7D">
              <w:rPr>
                <w:rFonts w:cs="Arial"/>
                <w:sz w:val="20"/>
                <w:szCs w:val="20"/>
              </w:rPr>
              <w:t xml:space="preserve">5.1 Each company must identify and document who is responsible for the oversight and management of adequate system maintenance and service level agreements for computer and network services that support critical business applications. </w:t>
            </w:r>
          </w:p>
          <w:p w:rsidRPr="00E81B7D" w:rsidR="00D80F41" w:rsidP="00B87BD6" w:rsidRDefault="00D80F41" w14:paraId="237EFDC1" w14:textId="77777777">
            <w:pPr>
              <w:spacing w:before="120" w:after="120" w:line="256" w:lineRule="auto"/>
              <w:rPr>
                <w:rFonts w:cs="Arial"/>
                <w:sz w:val="20"/>
                <w:szCs w:val="20"/>
              </w:rPr>
            </w:pPr>
            <w:r w:rsidRPr="00E81B7D">
              <w:rPr>
                <w:rFonts w:cs="Arial"/>
                <w:sz w:val="20"/>
                <w:szCs w:val="20"/>
              </w:rPr>
              <w:t xml:space="preserve">5.2 Adequate back-up (including resilient backups) systems and processes must be in place, in accordance with relevant and up-to-date business impact assessments, business continuity management requirements and IT disaster recovery plans, with all back-ups adequately protected and stored in secure, appropriately distanced and/or ‘offline’ locations. </w:t>
            </w:r>
          </w:p>
          <w:p w:rsidRPr="00E81B7D" w:rsidR="00D80F41" w:rsidP="73DFE1F7" w:rsidRDefault="517742A4" w14:paraId="59D9A80F" w14:textId="77777777">
            <w:pPr>
              <w:spacing w:before="120" w:after="120" w:line="256" w:lineRule="auto"/>
              <w:rPr>
                <w:rFonts w:cs="Arial"/>
                <w:sz w:val="20"/>
                <w:szCs w:val="20"/>
              </w:rPr>
            </w:pPr>
            <w:r w:rsidRPr="73DFE1F7">
              <w:rPr>
                <w:rFonts w:cs="Arial"/>
                <w:sz w:val="20"/>
                <w:szCs w:val="20"/>
              </w:rPr>
              <w:t xml:space="preserve">5.3 IT systems and backups that support critical business services must have their technical recovery capability regularly (at least annually) tested. </w:t>
            </w:r>
          </w:p>
        </w:tc>
      </w:tr>
      <w:tr w:rsidRPr="00E81B7D" w:rsidR="00D80F41" w:rsidTr="73DFE1F7" w14:paraId="0E6C8C39"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42A70083" w14:textId="77777777">
            <w:pPr>
              <w:spacing w:before="120" w:after="120" w:line="256" w:lineRule="auto"/>
              <w:rPr>
                <w:rFonts w:cs="Arial"/>
                <w:b/>
                <w:sz w:val="20"/>
                <w:szCs w:val="20"/>
              </w:rPr>
            </w:pPr>
            <w:r w:rsidRPr="00E81B7D">
              <w:rPr>
                <w:rFonts w:cs="Arial"/>
                <w:b/>
                <w:sz w:val="20"/>
                <w:szCs w:val="20"/>
              </w:rPr>
              <w:t>CITSM6.</w:t>
            </w:r>
            <w:r w:rsidRPr="00E81B7D">
              <w:rPr>
                <w:rFonts w:cs="Arial"/>
                <w:b/>
                <w:sz w:val="20"/>
                <w:szCs w:val="20"/>
              </w:rPr>
              <w:br/>
            </w:r>
            <w:r w:rsidRPr="00E81B7D">
              <w:rPr>
                <w:rFonts w:cs="Arial"/>
                <w:b/>
                <w:sz w:val="20"/>
                <w:szCs w:val="20"/>
              </w:rPr>
              <w:t>Network Management</w:t>
            </w:r>
          </w:p>
          <w:p w:rsidRPr="00E81B7D" w:rsidR="00D80F41" w:rsidP="00B87BD6" w:rsidRDefault="00D80F41" w14:paraId="1BCB73B7"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722E9F4" w14:textId="77777777">
            <w:pPr>
              <w:spacing w:before="120" w:after="120" w:line="256" w:lineRule="auto"/>
              <w:rPr>
                <w:rFonts w:cs="Arial"/>
                <w:sz w:val="20"/>
                <w:szCs w:val="20"/>
              </w:rPr>
            </w:pPr>
            <w:r w:rsidRPr="00E81B7D">
              <w:rPr>
                <w:rFonts w:cs="Arial"/>
                <w:sz w:val="20"/>
                <w:szCs w:val="20"/>
              </w:rPr>
              <w:t>6.1 Network accountabilities must be clearly documented, with networks and network device configurations:</w:t>
            </w:r>
          </w:p>
          <w:p w:rsidRPr="00E81B7D" w:rsidR="00D80F41" w:rsidP="00B87BD6" w:rsidRDefault="00D80F41" w14:paraId="41761181" w14:textId="77777777">
            <w:pPr>
              <w:spacing w:before="120" w:after="120" w:line="256" w:lineRule="auto"/>
              <w:ind w:left="720"/>
              <w:rPr>
                <w:rFonts w:cs="Arial"/>
                <w:sz w:val="20"/>
                <w:szCs w:val="20"/>
              </w:rPr>
            </w:pPr>
            <w:r w:rsidRPr="00E81B7D">
              <w:rPr>
                <w:rFonts w:cs="Arial"/>
                <w:sz w:val="20"/>
                <w:szCs w:val="20"/>
              </w:rPr>
              <w:t>6.1.1 Understood and clearly documented;</w:t>
            </w:r>
            <w:r w:rsidRPr="00E81B7D">
              <w:rPr>
                <w:rFonts w:cs="Arial"/>
                <w:sz w:val="20"/>
                <w:szCs w:val="20"/>
              </w:rPr>
              <w:br/>
            </w:r>
            <w:r w:rsidRPr="00E81B7D">
              <w:rPr>
                <w:rFonts w:cs="Arial"/>
                <w:sz w:val="20"/>
                <w:szCs w:val="20"/>
              </w:rPr>
              <w:t xml:space="preserve">6.1.2 Configured to prevent unauthorised access or incorrect updates; and </w:t>
            </w:r>
            <w:r w:rsidRPr="00E81B7D">
              <w:rPr>
                <w:rFonts w:cs="Arial"/>
                <w:sz w:val="20"/>
                <w:szCs w:val="20"/>
              </w:rPr>
              <w:br/>
            </w:r>
            <w:r w:rsidRPr="00E81B7D">
              <w:rPr>
                <w:rFonts w:cs="Arial"/>
                <w:sz w:val="20"/>
                <w:szCs w:val="20"/>
              </w:rPr>
              <w:t xml:space="preserve">6.1.3 Supported by appropriate technical and operational processes including documented network diagrams, configuration information, network security architecture, details on segmentation, inventories and labelling. </w:t>
            </w:r>
          </w:p>
          <w:p w:rsidRPr="00E81B7D" w:rsidR="00D80F41" w:rsidP="00B87BD6" w:rsidRDefault="00D80F41" w14:paraId="698A4FDD" w14:textId="77777777">
            <w:pPr>
              <w:spacing w:before="120" w:after="120" w:line="256" w:lineRule="auto"/>
              <w:rPr>
                <w:rFonts w:cs="Arial"/>
                <w:sz w:val="20"/>
                <w:szCs w:val="20"/>
              </w:rPr>
            </w:pPr>
            <w:r w:rsidRPr="00E81B7D">
              <w:rPr>
                <w:rFonts w:cs="Arial"/>
                <w:sz w:val="20"/>
                <w:szCs w:val="20"/>
              </w:rPr>
              <w:t>6.2 Wireless access to networks must have adequate additional technical controls and oversight, and documented inventory of access points, encryption of all connections network segregation and the use of VPNs.</w:t>
            </w:r>
          </w:p>
          <w:p w:rsidRPr="00E81B7D" w:rsidR="00D80F41" w:rsidP="00B87BD6" w:rsidRDefault="517742A4" w14:paraId="7A26AE7E" w14:textId="15E911EA">
            <w:pPr>
              <w:spacing w:before="120" w:after="120" w:line="256" w:lineRule="auto"/>
              <w:rPr>
                <w:rFonts w:cs="Arial"/>
                <w:sz w:val="20"/>
                <w:szCs w:val="20"/>
              </w:rPr>
            </w:pPr>
            <w:r w:rsidRPr="73DFE1F7">
              <w:rPr>
                <w:rFonts w:cs="Arial"/>
                <w:sz w:val="20"/>
                <w:szCs w:val="20"/>
              </w:rPr>
              <w:t>6.3 External (</w:t>
            </w:r>
            <w:r w:rsidRPr="73DFE1F7" w:rsidR="412E2541">
              <w:rPr>
                <w:rFonts w:cs="Arial"/>
                <w:sz w:val="20"/>
                <w:szCs w:val="20"/>
              </w:rPr>
              <w:t>r</w:t>
            </w:r>
            <w:r w:rsidRPr="73DFE1F7">
              <w:rPr>
                <w:rFonts w:cs="Arial"/>
                <w:sz w:val="20"/>
                <w:szCs w:val="20"/>
              </w:rPr>
              <w:t>emote) network connections must be configured and protected to prevent unauthorised access and protect data in transit. They must:</w:t>
            </w:r>
          </w:p>
          <w:p w:rsidRPr="00E81B7D" w:rsidR="00D80F41" w:rsidP="73DFE1F7" w:rsidRDefault="517742A4" w14:paraId="2F7E9B55" w14:textId="0F243137">
            <w:pPr>
              <w:spacing w:before="120" w:after="120" w:line="256" w:lineRule="auto"/>
              <w:ind w:left="720"/>
              <w:rPr>
                <w:rFonts w:cs="Arial"/>
                <w:sz w:val="20"/>
                <w:szCs w:val="20"/>
              </w:rPr>
            </w:pPr>
            <w:r w:rsidRPr="73DFE1F7">
              <w:rPr>
                <w:rFonts w:cs="Arial"/>
                <w:sz w:val="20"/>
                <w:szCs w:val="20"/>
              </w:rPr>
              <w:t xml:space="preserve">6.3.1 Use multi-factor authentication; </w:t>
            </w:r>
            <w:r w:rsidR="00D80F41">
              <w:br/>
            </w:r>
            <w:r w:rsidRPr="73DFE1F7">
              <w:rPr>
                <w:rFonts w:cs="Arial"/>
                <w:sz w:val="20"/>
                <w:szCs w:val="20"/>
              </w:rPr>
              <w:t>6.3.2 Use dedicated remote access servers;</w:t>
            </w:r>
            <w:r w:rsidR="00D80F41">
              <w:br/>
            </w:r>
            <w:r w:rsidRPr="73DFE1F7">
              <w:rPr>
                <w:rFonts w:cs="Arial"/>
                <w:sz w:val="20"/>
                <w:szCs w:val="20"/>
              </w:rPr>
              <w:t xml:space="preserve">6.3.3 Use strong encryption and authentication methods </w:t>
            </w:r>
            <w:r w:rsidRPr="73DFE1F7" w:rsidR="79185021">
              <w:rPr>
                <w:rFonts w:cs="Arial"/>
                <w:sz w:val="20"/>
                <w:szCs w:val="20"/>
              </w:rPr>
              <w:t xml:space="preserve">in accordance with </w:t>
            </w:r>
            <w:r w:rsidRPr="73DFE1F7" w:rsidR="6041FB3F">
              <w:rPr>
                <w:rFonts w:cs="Arial"/>
                <w:sz w:val="20"/>
                <w:szCs w:val="20"/>
              </w:rPr>
              <w:t xml:space="preserve">Good Security </w:t>
            </w:r>
            <w:proofErr w:type="gramStart"/>
            <w:r w:rsidRPr="73DFE1F7" w:rsidR="6041FB3F">
              <w:rPr>
                <w:rFonts w:cs="Arial"/>
                <w:sz w:val="20"/>
                <w:szCs w:val="20"/>
              </w:rPr>
              <w:t>Practice</w:t>
            </w:r>
            <w:r w:rsidRPr="73DFE1F7" w:rsidR="79185021">
              <w:rPr>
                <w:rFonts w:cs="Arial"/>
                <w:sz w:val="20"/>
                <w:szCs w:val="20"/>
              </w:rPr>
              <w:t>;</w:t>
            </w:r>
            <w:proofErr w:type="gramEnd"/>
          </w:p>
          <w:p w:rsidRPr="00E81B7D" w:rsidR="00D80F41" w:rsidP="73DFE1F7" w:rsidRDefault="517742A4" w14:paraId="3901167A" w14:textId="4827B6A9">
            <w:pPr>
              <w:spacing w:before="120" w:after="120" w:line="256" w:lineRule="auto"/>
              <w:ind w:left="720"/>
              <w:rPr>
                <w:rFonts w:cs="Arial"/>
                <w:sz w:val="20"/>
                <w:szCs w:val="20"/>
              </w:rPr>
            </w:pPr>
            <w:r w:rsidRPr="73DFE1F7">
              <w:rPr>
                <w:rFonts w:cs="Arial"/>
                <w:sz w:val="20"/>
                <w:szCs w:val="20"/>
              </w:rPr>
              <w:t>6.3.4 Subject to documented executive approval.</w:t>
            </w:r>
          </w:p>
          <w:p w:rsidRPr="00E81B7D" w:rsidR="00D80F41" w:rsidP="00B87BD6" w:rsidRDefault="00D80F41" w14:paraId="79C82627" w14:textId="77777777">
            <w:pPr>
              <w:spacing w:after="120"/>
              <w:rPr>
                <w:rFonts w:cs="Arial"/>
                <w:sz w:val="20"/>
                <w:szCs w:val="20"/>
              </w:rPr>
            </w:pPr>
            <w:r w:rsidRPr="00E81B7D">
              <w:rPr>
                <w:rFonts w:cs="Arial"/>
                <w:sz w:val="20"/>
                <w:szCs w:val="20"/>
              </w:rPr>
              <w:t xml:space="preserve">6.4 Network traffic must be routed through a firewall at all network entry and exits points.  Firewall technologies and their configurations must be regularly maintained and reviewed at least annually.  </w:t>
            </w:r>
          </w:p>
        </w:tc>
      </w:tr>
      <w:tr w:rsidRPr="00E81B7D" w:rsidR="00D80F41" w:rsidTr="73DFE1F7" w14:paraId="69EF108D"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754C2977" w14:textId="77777777">
            <w:pPr>
              <w:spacing w:before="120" w:after="120" w:line="256" w:lineRule="auto"/>
              <w:rPr>
                <w:rFonts w:cs="Arial"/>
                <w:b/>
                <w:sz w:val="20"/>
                <w:szCs w:val="20"/>
              </w:rPr>
            </w:pPr>
            <w:r w:rsidRPr="00E81B7D">
              <w:rPr>
                <w:rFonts w:cs="Arial"/>
                <w:b/>
                <w:sz w:val="20"/>
                <w:szCs w:val="20"/>
              </w:rPr>
              <w:t>CITSM7.</w:t>
            </w:r>
            <w:r w:rsidRPr="00E81B7D">
              <w:rPr>
                <w:rFonts w:cs="Arial"/>
                <w:b/>
                <w:sz w:val="20"/>
                <w:szCs w:val="20"/>
              </w:rPr>
              <w:br/>
            </w:r>
            <w:r w:rsidRPr="00E81B7D">
              <w:rPr>
                <w:rFonts w:cs="Arial"/>
                <w:b/>
                <w:sz w:val="20"/>
                <w:szCs w:val="20"/>
              </w:rPr>
              <w:t>Electronic Communications</w:t>
            </w:r>
          </w:p>
          <w:p w:rsidRPr="00E81B7D" w:rsidR="00D80F41" w:rsidP="00B87BD6" w:rsidRDefault="00D80F41" w14:paraId="05DFB45E"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7217309E" w14:textId="77777777">
            <w:pPr>
              <w:spacing w:before="120" w:after="120" w:line="256" w:lineRule="auto"/>
              <w:rPr>
                <w:rFonts w:cs="Arial"/>
                <w:bCs/>
                <w:sz w:val="20"/>
                <w:szCs w:val="20"/>
                <w:lang w:val="en-US"/>
              </w:rPr>
            </w:pPr>
            <w:r w:rsidRPr="00E81B7D">
              <w:rPr>
                <w:rFonts w:cs="Arial"/>
                <w:bCs/>
                <w:sz w:val="20"/>
                <w:szCs w:val="20"/>
              </w:rPr>
              <w:t>7.1 Communication systems (e.g. email, collaboration platforms and voice communication platforms) must operate:</w:t>
            </w:r>
          </w:p>
          <w:p w:rsidRPr="00E81B7D" w:rsidR="00D80F41" w:rsidP="00B87BD6" w:rsidRDefault="00D80F41" w14:paraId="7EB11F9F" w14:textId="77777777">
            <w:pPr>
              <w:pStyle w:val="ListParagraph"/>
              <w:widowControl w:val="0"/>
              <w:numPr>
                <w:ilvl w:val="2"/>
                <w:numId w:val="22"/>
              </w:numPr>
              <w:spacing w:before="120" w:after="120" w:line="256" w:lineRule="auto"/>
              <w:ind w:left="1111" w:hanging="425"/>
              <w:rPr>
                <w:rFonts w:cs="Arial"/>
                <w:bCs/>
                <w:sz w:val="20"/>
                <w:szCs w:val="20"/>
              </w:rPr>
            </w:pPr>
            <w:r w:rsidRPr="00E81B7D">
              <w:rPr>
                <w:rFonts w:cs="Arial"/>
                <w:bCs/>
                <w:sz w:val="20"/>
                <w:szCs w:val="20"/>
              </w:rPr>
              <w:t xml:space="preserve">On resilient </w:t>
            </w:r>
            <w:proofErr w:type="gramStart"/>
            <w:r w:rsidRPr="00E81B7D">
              <w:rPr>
                <w:rFonts w:cs="Arial"/>
                <w:bCs/>
                <w:sz w:val="20"/>
                <w:szCs w:val="20"/>
              </w:rPr>
              <w:t>infrastructure;</w:t>
            </w:r>
            <w:proofErr w:type="gramEnd"/>
            <w:r w:rsidRPr="00E81B7D">
              <w:rPr>
                <w:rFonts w:cs="Arial"/>
                <w:bCs/>
                <w:sz w:val="20"/>
                <w:szCs w:val="20"/>
              </w:rPr>
              <w:t xml:space="preserve"> </w:t>
            </w:r>
          </w:p>
          <w:p w:rsidRPr="00E81B7D" w:rsidR="00D80F41" w:rsidP="00B87BD6" w:rsidRDefault="00D80F41" w14:paraId="6C170B46" w14:textId="17751849">
            <w:pPr>
              <w:pStyle w:val="ListParagraph"/>
              <w:widowControl w:val="0"/>
              <w:numPr>
                <w:ilvl w:val="2"/>
                <w:numId w:val="22"/>
              </w:numPr>
              <w:spacing w:before="120" w:after="120" w:line="256" w:lineRule="auto"/>
              <w:ind w:left="1111" w:hanging="425"/>
              <w:rPr>
                <w:rFonts w:cs="Arial"/>
                <w:bCs/>
                <w:sz w:val="20"/>
                <w:szCs w:val="20"/>
              </w:rPr>
            </w:pPr>
            <w:r w:rsidRPr="00E81B7D">
              <w:rPr>
                <w:rFonts w:cs="Arial"/>
                <w:bCs/>
                <w:sz w:val="20"/>
                <w:szCs w:val="20"/>
              </w:rPr>
              <w:t>Technical security controls that prevent common threats (</w:t>
            </w:r>
            <w:r w:rsidRPr="00E81B7D" w:rsidR="007B4CF7">
              <w:rPr>
                <w:rFonts w:cs="Arial"/>
                <w:bCs/>
                <w:sz w:val="20"/>
                <w:szCs w:val="20"/>
              </w:rPr>
              <w:t>e.g.</w:t>
            </w:r>
            <w:r w:rsidRPr="00E81B7D">
              <w:rPr>
                <w:rFonts w:cs="Arial"/>
                <w:bCs/>
                <w:sz w:val="20"/>
                <w:szCs w:val="20"/>
              </w:rPr>
              <w:t xml:space="preserve"> email spoofing) and protective measures (</w:t>
            </w:r>
            <w:r w:rsidRPr="00E81B7D" w:rsidR="007B4CF7">
              <w:rPr>
                <w:rFonts w:cs="Arial"/>
                <w:bCs/>
                <w:sz w:val="20"/>
                <w:szCs w:val="20"/>
              </w:rPr>
              <w:t>e.g.</w:t>
            </w:r>
            <w:r w:rsidRPr="00E81B7D">
              <w:rPr>
                <w:rFonts w:cs="Arial"/>
                <w:bCs/>
                <w:sz w:val="20"/>
                <w:szCs w:val="20"/>
              </w:rPr>
              <w:t xml:space="preserve"> opportunistic TLS is enabled</w:t>
            </w:r>
            <w:proofErr w:type="gramStart"/>
            <w:r w:rsidRPr="00E81B7D">
              <w:rPr>
                <w:rFonts w:cs="Arial"/>
                <w:bCs/>
                <w:sz w:val="20"/>
                <w:szCs w:val="20"/>
              </w:rPr>
              <w:t>);</w:t>
            </w:r>
            <w:proofErr w:type="gramEnd"/>
            <w:r w:rsidRPr="00E81B7D">
              <w:rPr>
                <w:rFonts w:cs="Arial"/>
                <w:bCs/>
                <w:sz w:val="20"/>
                <w:szCs w:val="20"/>
              </w:rPr>
              <w:t xml:space="preserve"> </w:t>
            </w:r>
          </w:p>
          <w:p w:rsidRPr="00E81B7D" w:rsidR="00D80F41" w:rsidP="73DFE1F7" w:rsidRDefault="517742A4" w14:paraId="4B1867A7" w14:textId="2DAC6659">
            <w:pPr>
              <w:pStyle w:val="ListParagraph"/>
              <w:widowControl w:val="0"/>
              <w:numPr>
                <w:ilvl w:val="2"/>
                <w:numId w:val="22"/>
              </w:numPr>
              <w:spacing w:before="120" w:after="120" w:line="256" w:lineRule="auto"/>
              <w:ind w:left="1111" w:hanging="425"/>
              <w:rPr>
                <w:rFonts w:cs="Arial"/>
                <w:sz w:val="20"/>
                <w:szCs w:val="20"/>
              </w:rPr>
            </w:pPr>
            <w:r w:rsidRPr="73DFE1F7">
              <w:rPr>
                <w:rFonts w:cs="Arial"/>
                <w:sz w:val="20"/>
                <w:szCs w:val="20"/>
              </w:rPr>
              <w:t xml:space="preserve"> </w:t>
            </w:r>
            <w:r w:rsidRPr="73DFE1F7" w:rsidR="6132DA2A">
              <w:rPr>
                <w:rFonts w:cs="Arial"/>
                <w:sz w:val="20"/>
                <w:szCs w:val="20"/>
              </w:rPr>
              <w:t>S</w:t>
            </w:r>
            <w:r w:rsidRPr="73DFE1F7">
              <w:rPr>
                <w:rFonts w:cs="Arial"/>
                <w:sz w:val="20"/>
                <w:szCs w:val="20"/>
              </w:rPr>
              <w:t>ecurity requirements for collaboration systems</w:t>
            </w:r>
            <w:r w:rsidRPr="73DFE1F7" w:rsidR="0C0067F4">
              <w:rPr>
                <w:rFonts w:cs="Arial"/>
                <w:sz w:val="20"/>
                <w:szCs w:val="20"/>
              </w:rPr>
              <w:t xml:space="preserve"> in accordance with Good Security Practice</w:t>
            </w:r>
            <w:r w:rsidRPr="73DFE1F7">
              <w:rPr>
                <w:rFonts w:cs="Arial"/>
                <w:sz w:val="20"/>
                <w:szCs w:val="20"/>
              </w:rPr>
              <w:t>;</w:t>
            </w:r>
            <w:r w:rsidRPr="73DFE1F7" w:rsidR="6F85DDA3">
              <w:rPr>
                <w:rFonts w:cs="Arial"/>
                <w:sz w:val="20"/>
                <w:szCs w:val="20"/>
              </w:rPr>
              <w:t xml:space="preserve"> and</w:t>
            </w:r>
          </w:p>
          <w:p w:rsidRPr="00E81B7D" w:rsidR="00D80F41" w:rsidP="73DFE1F7" w:rsidRDefault="6F85DDA3" w14:paraId="024D48D0" w14:textId="77D26102">
            <w:pPr>
              <w:spacing w:before="120" w:after="120" w:line="256" w:lineRule="auto"/>
              <w:ind w:left="720"/>
              <w:rPr>
                <w:rFonts w:cs="Arial"/>
                <w:sz w:val="20"/>
                <w:szCs w:val="20"/>
              </w:rPr>
            </w:pPr>
            <w:r w:rsidRPr="73DFE1F7">
              <w:rPr>
                <w:rFonts w:cs="Arial"/>
                <w:sz w:val="20"/>
                <w:szCs w:val="20"/>
              </w:rPr>
              <w:t xml:space="preserve">7.1.4 </w:t>
            </w:r>
            <w:r w:rsidRPr="73DFE1F7" w:rsidR="517742A4">
              <w:rPr>
                <w:rFonts w:cs="Arial"/>
                <w:sz w:val="20"/>
                <w:szCs w:val="20"/>
              </w:rPr>
              <w:t xml:space="preserve">Technology specific controls that are commensurate with the risk. </w:t>
            </w:r>
          </w:p>
        </w:tc>
      </w:tr>
      <w:tr w:rsidRPr="00E81B7D" w:rsidR="00D80F41" w:rsidTr="73DFE1F7" w14:paraId="312F4786" w14:textId="77777777">
        <w:tc>
          <w:tcPr>
            <w:tcW w:w="141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135AEBE3" w14:textId="77777777">
            <w:pPr>
              <w:spacing w:before="120" w:after="120" w:line="256" w:lineRule="auto"/>
              <w:rPr>
                <w:rFonts w:cs="Arial"/>
                <w:b/>
                <w:sz w:val="20"/>
                <w:szCs w:val="20"/>
              </w:rPr>
            </w:pPr>
            <w:r w:rsidRPr="00E81B7D">
              <w:rPr>
                <w:rFonts w:cs="Arial"/>
                <w:b/>
                <w:sz w:val="20"/>
                <w:szCs w:val="20"/>
              </w:rPr>
              <w:t>CITSM8.</w:t>
            </w:r>
            <w:r w:rsidRPr="00E81B7D">
              <w:rPr>
                <w:rFonts w:cs="Arial"/>
                <w:b/>
                <w:sz w:val="20"/>
                <w:szCs w:val="20"/>
              </w:rPr>
              <w:br/>
            </w:r>
            <w:r w:rsidRPr="00E81B7D">
              <w:rPr>
                <w:rFonts w:cs="Arial"/>
                <w:b/>
                <w:sz w:val="20"/>
                <w:szCs w:val="20"/>
              </w:rPr>
              <w:t>Mobile Computing</w:t>
            </w:r>
          </w:p>
          <w:p w:rsidRPr="00E81B7D" w:rsidR="00D80F41" w:rsidP="00B87BD6" w:rsidRDefault="00D80F41" w14:paraId="221814D8" w14:textId="77777777">
            <w:pPr>
              <w:spacing w:after="120"/>
              <w:rPr>
                <w:rFonts w:cs="Arial"/>
                <w:b/>
                <w:sz w:val="20"/>
                <w:szCs w:val="20"/>
              </w:rPr>
            </w:pPr>
          </w:p>
        </w:tc>
        <w:tc>
          <w:tcPr>
            <w:tcW w:w="12626"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10E470D9" w14:textId="0337C927">
            <w:pPr>
              <w:spacing w:before="120" w:after="120" w:line="256" w:lineRule="auto"/>
              <w:rPr>
                <w:rFonts w:cs="Arial"/>
                <w:sz w:val="20"/>
                <w:szCs w:val="20"/>
                <w:lang w:val="en-US"/>
              </w:rPr>
            </w:pPr>
            <w:r w:rsidRPr="00E81B7D">
              <w:rPr>
                <w:rFonts w:cs="Arial"/>
                <w:bCs/>
                <w:sz w:val="20"/>
                <w:szCs w:val="20"/>
              </w:rPr>
              <w:t xml:space="preserve">8.1 Mobile devices </w:t>
            </w:r>
            <w:r w:rsidRPr="00E81B7D">
              <w:rPr>
                <w:rFonts w:cs="Arial"/>
                <w:sz w:val="20"/>
                <w:szCs w:val="20"/>
              </w:rPr>
              <w:t>(</w:t>
            </w:r>
            <w:r w:rsidRPr="00E81B7D" w:rsidR="007B4CF7">
              <w:rPr>
                <w:rFonts w:cs="Arial"/>
                <w:sz w:val="20"/>
                <w:szCs w:val="20"/>
              </w:rPr>
              <w:t>e.g.</w:t>
            </w:r>
            <w:r w:rsidRPr="00E81B7D">
              <w:rPr>
                <w:rFonts w:cs="Arial"/>
                <w:sz w:val="20"/>
                <w:szCs w:val="20"/>
              </w:rPr>
              <w:t xml:space="preserve"> laptops, tablets and smartphones) must have the following security controls implemented:</w:t>
            </w:r>
          </w:p>
          <w:p w:rsidRPr="00E81B7D" w:rsidR="00D80F41" w:rsidP="00B87BD6" w:rsidRDefault="00D80F41" w14:paraId="26C9E829" w14:textId="7C217757">
            <w:pPr>
              <w:spacing w:before="120" w:after="120" w:line="256" w:lineRule="auto"/>
              <w:ind w:left="686"/>
              <w:rPr>
                <w:rFonts w:cs="Arial"/>
                <w:bCs/>
                <w:sz w:val="20"/>
                <w:szCs w:val="20"/>
              </w:rPr>
            </w:pPr>
            <w:r w:rsidRPr="00E81B7D">
              <w:rPr>
                <w:rFonts w:cs="Arial"/>
                <w:bCs/>
                <w:sz w:val="20"/>
                <w:szCs w:val="20"/>
              </w:rPr>
              <w:t>8.1.1 Authentication controls to gain access to the device;</w:t>
            </w:r>
            <w:r w:rsidRPr="00E81B7D">
              <w:rPr>
                <w:rFonts w:cs="Arial"/>
                <w:bCs/>
                <w:sz w:val="20"/>
                <w:szCs w:val="20"/>
              </w:rPr>
              <w:br/>
            </w:r>
            <w:r w:rsidRPr="00E81B7D">
              <w:rPr>
                <w:rFonts w:cs="Arial"/>
                <w:bCs/>
                <w:sz w:val="20"/>
                <w:szCs w:val="20"/>
              </w:rPr>
              <w:t>8.1.2 Automatic screen locking after periods of inactivity;</w:t>
            </w:r>
            <w:r w:rsidRPr="00E81B7D">
              <w:rPr>
                <w:rFonts w:cs="Arial"/>
                <w:bCs/>
                <w:sz w:val="20"/>
                <w:szCs w:val="20"/>
              </w:rPr>
              <w:br/>
            </w:r>
            <w:r w:rsidRPr="00E81B7D">
              <w:rPr>
                <w:rFonts w:cs="Arial"/>
                <w:bCs/>
                <w:sz w:val="20"/>
                <w:szCs w:val="20"/>
              </w:rPr>
              <w:t xml:space="preserve">8.1.3 Restrictions of wireless connectivity; </w:t>
            </w:r>
            <w:r w:rsidRPr="00E81B7D">
              <w:rPr>
                <w:rFonts w:cs="Arial"/>
                <w:bCs/>
                <w:sz w:val="20"/>
                <w:szCs w:val="20"/>
              </w:rPr>
              <w:br/>
            </w:r>
            <w:r w:rsidRPr="00E81B7D">
              <w:rPr>
                <w:rFonts w:cs="Arial"/>
                <w:bCs/>
                <w:sz w:val="20"/>
                <w:szCs w:val="20"/>
              </w:rPr>
              <w:t>8.1.4 Physical security protections (</w:t>
            </w:r>
            <w:r w:rsidRPr="00E81B7D" w:rsidR="007B4CF7">
              <w:rPr>
                <w:rFonts w:cs="Arial"/>
                <w:bCs/>
                <w:sz w:val="20"/>
                <w:szCs w:val="20"/>
              </w:rPr>
              <w:t>e.g.</w:t>
            </w:r>
            <w:r w:rsidRPr="00E81B7D">
              <w:rPr>
                <w:rFonts w:cs="Arial"/>
                <w:bCs/>
                <w:sz w:val="20"/>
                <w:szCs w:val="20"/>
              </w:rPr>
              <w:t xml:space="preserve"> cable locks); and</w:t>
            </w:r>
            <w:r w:rsidRPr="00E81B7D">
              <w:rPr>
                <w:rFonts w:cs="Arial"/>
                <w:bCs/>
                <w:sz w:val="20"/>
                <w:szCs w:val="20"/>
              </w:rPr>
              <w:br/>
            </w:r>
            <w:r w:rsidRPr="00E81B7D">
              <w:rPr>
                <w:rFonts w:cs="Arial"/>
                <w:bCs/>
                <w:sz w:val="20"/>
                <w:szCs w:val="20"/>
              </w:rPr>
              <w:t xml:space="preserve">8.1.5 Standard hardened build configurations. </w:t>
            </w:r>
          </w:p>
          <w:p w:rsidRPr="00E81B7D" w:rsidR="00D80F41" w:rsidP="00B87BD6" w:rsidRDefault="517742A4" w14:paraId="2ADC30A2" w14:textId="5BF26337">
            <w:pPr>
              <w:spacing w:before="120" w:after="120" w:line="256" w:lineRule="auto"/>
              <w:rPr>
                <w:rFonts w:cs="Arial"/>
                <w:sz w:val="20"/>
                <w:szCs w:val="20"/>
              </w:rPr>
            </w:pPr>
            <w:r w:rsidRPr="73DFE1F7">
              <w:rPr>
                <w:rFonts w:cs="Arial"/>
                <w:sz w:val="20"/>
                <w:szCs w:val="20"/>
              </w:rPr>
              <w:t xml:space="preserve">8.2 Mobile devices must be controlled by centralised systems that provide Mobile Device Management (MDM), Mobile Application Management (MAM), Mobile Content Management (MCM) functionalities and must be technically configured to protect sensitive information processed and stored on them including, but not limited </w:t>
            </w:r>
            <w:r w:rsidRPr="73DFE1F7" w:rsidR="490263B6">
              <w:rPr>
                <w:rFonts w:cs="Arial"/>
                <w:sz w:val="20"/>
                <w:szCs w:val="20"/>
              </w:rPr>
              <w:t xml:space="preserve">to, </w:t>
            </w:r>
            <w:r w:rsidRPr="73DFE1F7">
              <w:rPr>
                <w:rFonts w:cs="Arial"/>
                <w:sz w:val="20"/>
                <w:szCs w:val="20"/>
              </w:rPr>
              <w:t xml:space="preserve">the use of VPNs. </w:t>
            </w:r>
          </w:p>
          <w:p w:rsidRPr="00E81B7D" w:rsidR="00D80F41" w:rsidP="00B87BD6" w:rsidRDefault="00D80F41" w14:paraId="5C42721E" w14:textId="77777777">
            <w:pPr>
              <w:spacing w:before="120" w:after="120" w:line="256" w:lineRule="auto"/>
              <w:rPr>
                <w:rFonts w:cs="Arial"/>
                <w:sz w:val="20"/>
                <w:szCs w:val="20"/>
              </w:rPr>
            </w:pPr>
            <w:r w:rsidRPr="00E81B7D">
              <w:rPr>
                <w:rFonts w:cs="Arial"/>
                <w:sz w:val="20"/>
                <w:szCs w:val="20"/>
              </w:rPr>
              <w:t>8.3 The use of personally owned mobile devices must:</w:t>
            </w:r>
          </w:p>
          <w:p w:rsidRPr="00E81B7D" w:rsidR="00D80F41" w:rsidP="00B87BD6" w:rsidRDefault="00D80F41" w14:paraId="7C20DCBC" w14:textId="77777777">
            <w:pPr>
              <w:spacing w:before="120" w:after="120" w:line="256" w:lineRule="auto"/>
              <w:ind w:left="686"/>
              <w:rPr>
                <w:rFonts w:cs="Arial"/>
                <w:sz w:val="20"/>
                <w:szCs w:val="20"/>
              </w:rPr>
            </w:pPr>
            <w:r w:rsidRPr="00E81B7D">
              <w:rPr>
                <w:rFonts w:cs="Arial"/>
                <w:sz w:val="20"/>
                <w:szCs w:val="20"/>
              </w:rPr>
              <w:t>8.3.1 Be approved by management in advance;</w:t>
            </w:r>
            <w:r w:rsidRPr="00E81B7D">
              <w:rPr>
                <w:rFonts w:cs="Arial"/>
                <w:sz w:val="20"/>
                <w:szCs w:val="20"/>
              </w:rPr>
              <w:br/>
            </w:r>
            <w:r w:rsidRPr="00E81B7D">
              <w:rPr>
                <w:rFonts w:cs="Arial"/>
                <w:sz w:val="20"/>
                <w:szCs w:val="20"/>
              </w:rPr>
              <w:t>8.3.2 Be supported by enforceable usage agreements; and</w:t>
            </w:r>
            <w:r w:rsidRPr="00E81B7D">
              <w:rPr>
                <w:rFonts w:cs="Arial"/>
                <w:sz w:val="20"/>
                <w:szCs w:val="20"/>
              </w:rPr>
              <w:br/>
            </w:r>
            <w:r w:rsidRPr="00E81B7D">
              <w:rPr>
                <w:rFonts w:cs="Arial"/>
                <w:sz w:val="20"/>
                <w:szCs w:val="20"/>
              </w:rPr>
              <w:t xml:space="preserve">8.3.3 Have adequate technical controls operating on the device. </w:t>
            </w:r>
          </w:p>
          <w:p w:rsidRPr="00E81B7D" w:rsidR="00D80F41" w:rsidP="00B87BD6" w:rsidRDefault="00D80F41" w14:paraId="13C11175" w14:textId="77777777">
            <w:pPr>
              <w:spacing w:before="120" w:after="120" w:line="256" w:lineRule="auto"/>
              <w:rPr>
                <w:rFonts w:cs="Arial"/>
                <w:bCs/>
                <w:sz w:val="20"/>
                <w:szCs w:val="20"/>
              </w:rPr>
            </w:pPr>
            <w:r w:rsidRPr="00E81B7D">
              <w:rPr>
                <w:rFonts w:cs="Arial"/>
                <w:bCs/>
                <w:sz w:val="20"/>
                <w:szCs w:val="20"/>
              </w:rPr>
              <w:t xml:space="preserve">8.4 </w:t>
            </w:r>
            <w:r w:rsidRPr="00E81B7D">
              <w:rPr>
                <w:rFonts w:cs="Arial"/>
                <w:sz w:val="20"/>
                <w:szCs w:val="20"/>
              </w:rPr>
              <w:t xml:space="preserve">Portable storage devices must be technically blocked by default. Process and technical controls must be in place to authorise, protect and control any exceptions. </w:t>
            </w:r>
          </w:p>
          <w:p w:rsidRPr="00E81B7D" w:rsidR="00D80F41" w:rsidP="73DFE1F7" w:rsidRDefault="517742A4" w14:paraId="70C78467" w14:textId="77777777">
            <w:pPr>
              <w:spacing w:before="120" w:after="120" w:line="256" w:lineRule="auto"/>
              <w:rPr>
                <w:rFonts w:cs="Arial"/>
                <w:sz w:val="20"/>
                <w:szCs w:val="20"/>
              </w:rPr>
            </w:pPr>
            <w:r w:rsidRPr="73DFE1F7">
              <w:rPr>
                <w:rFonts w:cs="Arial"/>
                <w:sz w:val="20"/>
                <w:szCs w:val="20"/>
              </w:rPr>
              <w:t>8.5 Remote workers must be provided with appropriate equipment and technical controls to enable them to work securely.  Additional controls must be given to workers who travel to and from (or through) high risk countries.</w:t>
            </w:r>
          </w:p>
        </w:tc>
      </w:tr>
    </w:tbl>
    <w:tbl>
      <w:tblPr>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3"/>
        <w:gridCol w:w="12191"/>
      </w:tblGrid>
      <w:tr w:rsidRPr="00E81B7D" w:rsidR="00D80F41" w:rsidTr="73DFE1F7" w14:paraId="7DF30C97" w14:textId="77777777">
        <w:trPr>
          <w:trHeight w:val="300"/>
        </w:trPr>
        <w:tc>
          <w:tcPr>
            <w:tcW w:w="1843" w:type="dxa"/>
            <w:tcBorders>
              <w:top w:val="single" w:color="auto" w:sz="4" w:space="0"/>
              <w:left w:val="single" w:color="auto" w:sz="4" w:space="0"/>
              <w:bottom w:val="single" w:color="auto" w:sz="4" w:space="0"/>
              <w:right w:val="single" w:color="auto" w:sz="4" w:space="0"/>
            </w:tcBorders>
            <w:hideMark/>
          </w:tcPr>
          <w:p w:rsidRPr="00E81B7D" w:rsidR="00D80F41" w:rsidP="00B87BD6" w:rsidRDefault="00D80F41" w14:paraId="7DD7ACED" w14:textId="77777777">
            <w:pPr>
              <w:spacing w:before="120" w:after="120" w:line="256" w:lineRule="auto"/>
              <w:rPr>
                <w:rFonts w:cs="Arial"/>
                <w:bCs/>
                <w:sz w:val="20"/>
                <w:szCs w:val="20"/>
              </w:rPr>
            </w:pPr>
            <w:r w:rsidRPr="00E81B7D">
              <w:rPr>
                <w:rFonts w:cs="Arial"/>
                <w:b/>
                <w:sz w:val="20"/>
                <w:szCs w:val="20"/>
              </w:rPr>
              <w:t>CITSM9.</w:t>
            </w:r>
            <w:r w:rsidRPr="00E81B7D">
              <w:rPr>
                <w:rFonts w:cs="Arial"/>
                <w:b/>
                <w:sz w:val="20"/>
                <w:szCs w:val="20"/>
              </w:rPr>
              <w:br/>
            </w:r>
            <w:r w:rsidRPr="00E81B7D">
              <w:rPr>
                <w:rFonts w:cs="Arial"/>
                <w:b/>
                <w:sz w:val="20"/>
                <w:szCs w:val="20"/>
              </w:rPr>
              <w:t>Access Management</w:t>
            </w:r>
          </w:p>
        </w:tc>
        <w:tc>
          <w:tcPr>
            <w:tcW w:w="12191" w:type="dxa"/>
            <w:tcBorders>
              <w:top w:val="single" w:color="auto" w:sz="4" w:space="0"/>
              <w:left w:val="single" w:color="auto" w:sz="4" w:space="0"/>
              <w:bottom w:val="single" w:color="auto" w:sz="4" w:space="0"/>
              <w:right w:val="single" w:color="auto" w:sz="4" w:space="0"/>
            </w:tcBorders>
            <w:hideMark/>
          </w:tcPr>
          <w:p w:rsidRPr="00E81B7D" w:rsidR="00D80F41" w:rsidP="00B87BD6" w:rsidRDefault="00D80F41" w14:paraId="56120AB7" w14:textId="77777777">
            <w:pPr>
              <w:spacing w:before="120" w:after="120" w:line="256" w:lineRule="auto"/>
              <w:rPr>
                <w:rFonts w:cs="Arial"/>
                <w:bCs/>
                <w:sz w:val="20"/>
                <w:szCs w:val="20"/>
              </w:rPr>
            </w:pPr>
            <w:r w:rsidRPr="00E81B7D">
              <w:rPr>
                <w:rFonts w:cs="Arial"/>
                <w:bCs/>
                <w:sz w:val="20"/>
                <w:szCs w:val="20"/>
              </w:rPr>
              <w:t>9.1 Technology controls must be in operation that authorise user access and restrict access to business applications, mobile devices, systems and networks to authorised individuals for specific business purposes.</w:t>
            </w:r>
          </w:p>
          <w:p w:rsidRPr="00E81B7D" w:rsidR="00D80F41" w:rsidP="00B87BD6" w:rsidRDefault="00D80F41" w14:paraId="0D31E9D2" w14:textId="77777777">
            <w:pPr>
              <w:spacing w:before="120" w:after="120" w:line="256" w:lineRule="auto"/>
              <w:rPr>
                <w:rFonts w:cs="Arial"/>
                <w:bCs/>
                <w:sz w:val="20"/>
                <w:szCs w:val="20"/>
              </w:rPr>
            </w:pPr>
            <w:r w:rsidRPr="00E81B7D">
              <w:rPr>
                <w:rFonts w:cs="Arial"/>
                <w:bCs/>
                <w:sz w:val="20"/>
                <w:szCs w:val="20"/>
              </w:rPr>
              <w:t xml:space="preserve">9.2 All access privileges are granted based on user roles, must be approved and a record kept of all access granted. </w:t>
            </w:r>
          </w:p>
          <w:p w:rsidRPr="00E81B7D" w:rsidR="00D80F41" w:rsidP="73DFE1F7" w:rsidRDefault="517742A4" w14:paraId="4EE3E0E0" w14:textId="14BA3ECB">
            <w:pPr>
              <w:spacing w:before="120" w:after="120" w:line="256" w:lineRule="auto"/>
              <w:rPr>
                <w:rFonts w:cs="Arial"/>
                <w:sz w:val="20"/>
                <w:szCs w:val="20"/>
              </w:rPr>
            </w:pPr>
            <w:r w:rsidRPr="73DFE1F7">
              <w:rPr>
                <w:rFonts w:cs="Arial"/>
                <w:sz w:val="20"/>
                <w:szCs w:val="20"/>
              </w:rPr>
              <w:t>9.3 Suitable additional controls must be documented, implemented and reviewed (</w:t>
            </w:r>
            <w:r w:rsidRPr="73DFE1F7" w:rsidR="1B5E67BB">
              <w:rPr>
                <w:rFonts w:cs="Arial"/>
                <w:sz w:val="20"/>
                <w:szCs w:val="20"/>
              </w:rPr>
              <w:t xml:space="preserve">at least </w:t>
            </w:r>
            <w:r w:rsidRPr="73DFE1F7">
              <w:rPr>
                <w:rFonts w:cs="Arial"/>
                <w:sz w:val="20"/>
                <w:szCs w:val="20"/>
              </w:rPr>
              <w:t xml:space="preserve">annually) for IT administrative privileges. In addition: </w:t>
            </w:r>
          </w:p>
          <w:p w:rsidRPr="00E81B7D" w:rsidR="00D80F41" w:rsidP="73DFE1F7" w:rsidRDefault="517742A4" w14:paraId="1736C513" w14:textId="124B97DB">
            <w:pPr>
              <w:spacing w:before="120" w:after="120" w:line="256" w:lineRule="auto"/>
              <w:ind w:left="686"/>
              <w:rPr>
                <w:rFonts w:cs="Arial"/>
                <w:sz w:val="20"/>
                <w:szCs w:val="20"/>
              </w:rPr>
            </w:pPr>
            <w:r w:rsidRPr="73DFE1F7">
              <w:rPr>
                <w:rFonts w:cs="Arial"/>
                <w:sz w:val="20"/>
                <w:szCs w:val="20"/>
              </w:rPr>
              <w:t xml:space="preserve">9.3.1 Service accounts must not support interactive logons; </w:t>
            </w:r>
            <w:r w:rsidR="00D80F41">
              <w:br/>
            </w:r>
            <w:r w:rsidRPr="73DFE1F7">
              <w:rPr>
                <w:rFonts w:cs="Arial"/>
                <w:sz w:val="20"/>
                <w:szCs w:val="20"/>
              </w:rPr>
              <w:t xml:space="preserve">9.3.2 Domain admin accounts must be minimised; </w:t>
            </w:r>
            <w:r w:rsidR="00D80F41">
              <w:br/>
            </w:r>
            <w:r w:rsidRPr="73DFE1F7">
              <w:rPr>
                <w:rFonts w:cs="Arial"/>
                <w:sz w:val="20"/>
                <w:szCs w:val="20"/>
              </w:rPr>
              <w:t xml:space="preserve">9.3.3 There must be no more than 3 Enterprise admins accounts; and </w:t>
            </w:r>
            <w:r w:rsidR="00D80F41">
              <w:br/>
            </w:r>
            <w:r w:rsidRPr="73DFE1F7">
              <w:rPr>
                <w:rFonts w:cs="Arial"/>
                <w:sz w:val="20"/>
                <w:szCs w:val="20"/>
              </w:rPr>
              <w:t>9.3.4 The KRBTGT account must be reset regularly (</w:t>
            </w:r>
            <w:r w:rsidRPr="73DFE1F7" w:rsidR="1A7D2902">
              <w:rPr>
                <w:rFonts w:cs="Arial"/>
                <w:sz w:val="20"/>
                <w:szCs w:val="20"/>
              </w:rPr>
              <w:t xml:space="preserve">at least </w:t>
            </w:r>
            <w:r w:rsidRPr="73DFE1F7">
              <w:rPr>
                <w:rFonts w:cs="Arial"/>
                <w:sz w:val="20"/>
                <w:szCs w:val="20"/>
              </w:rPr>
              <w:t xml:space="preserve">annually). </w:t>
            </w:r>
          </w:p>
          <w:p w:rsidRPr="00E81B7D" w:rsidR="00D80F41" w:rsidP="00B87BD6" w:rsidRDefault="00D80F41" w14:paraId="2B331942" w14:textId="77777777">
            <w:pPr>
              <w:spacing w:before="120" w:after="120" w:line="256" w:lineRule="auto"/>
              <w:rPr>
                <w:rFonts w:cs="Arial"/>
                <w:bCs/>
                <w:sz w:val="20"/>
                <w:szCs w:val="20"/>
              </w:rPr>
            </w:pPr>
            <w:r w:rsidRPr="00E81B7D">
              <w:rPr>
                <w:rFonts w:cs="Arial"/>
                <w:bCs/>
                <w:sz w:val="20"/>
                <w:szCs w:val="20"/>
              </w:rPr>
              <w:t xml:space="preserve">9.4 Two-factor or </w:t>
            </w:r>
            <w:proofErr w:type="gramStart"/>
            <w:r w:rsidRPr="00E81B7D">
              <w:rPr>
                <w:rFonts w:cs="Arial"/>
                <w:bCs/>
                <w:sz w:val="20"/>
                <w:szCs w:val="20"/>
              </w:rPr>
              <w:t>Multi-factor</w:t>
            </w:r>
            <w:proofErr w:type="gramEnd"/>
            <w:r w:rsidRPr="00E81B7D">
              <w:rPr>
                <w:rFonts w:cs="Arial"/>
                <w:bCs/>
                <w:sz w:val="20"/>
                <w:szCs w:val="20"/>
              </w:rPr>
              <w:t xml:space="preserve"> (2FA or MFA) must be in place for any non-console remote access to systems, and all exceptions are subject to documented risk acceptance. </w:t>
            </w:r>
          </w:p>
          <w:p w:rsidRPr="00E81B7D" w:rsidR="00D80F41" w:rsidP="73DFE1F7" w:rsidRDefault="517742A4" w14:paraId="0D70F87D" w14:textId="53F0C664">
            <w:pPr>
              <w:spacing w:before="120" w:after="120" w:line="256" w:lineRule="auto"/>
              <w:rPr>
                <w:rFonts w:cs="Arial"/>
                <w:sz w:val="20"/>
                <w:szCs w:val="20"/>
              </w:rPr>
            </w:pPr>
            <w:r w:rsidRPr="73DFE1F7">
              <w:rPr>
                <w:rFonts w:cs="Arial"/>
                <w:sz w:val="20"/>
                <w:szCs w:val="20"/>
              </w:rPr>
              <w:t>9.5 Access and authentication controls must be implemented</w:t>
            </w:r>
            <w:r w:rsidRPr="73DFE1F7" w:rsidR="6A4D3E4B">
              <w:rPr>
                <w:rFonts w:cs="Arial"/>
                <w:sz w:val="20"/>
                <w:szCs w:val="20"/>
              </w:rPr>
              <w:t>, and protected by encryption requirements,</w:t>
            </w:r>
            <w:r w:rsidRPr="73DFE1F7">
              <w:rPr>
                <w:rFonts w:cs="Arial"/>
                <w:sz w:val="20"/>
                <w:szCs w:val="20"/>
              </w:rPr>
              <w:t xml:space="preserve"> in accordance with </w:t>
            </w:r>
            <w:r w:rsidRPr="73DFE1F7" w:rsidR="2A9A3876">
              <w:rPr>
                <w:rFonts w:cs="Arial"/>
                <w:sz w:val="20"/>
                <w:szCs w:val="20"/>
              </w:rPr>
              <w:t>Good Security Practice</w:t>
            </w:r>
            <w:r w:rsidRPr="73DFE1F7" w:rsidR="5A4C1F8C">
              <w:rPr>
                <w:rFonts w:cs="Arial"/>
                <w:sz w:val="20"/>
                <w:szCs w:val="20"/>
              </w:rPr>
              <w:t>.</w:t>
            </w:r>
          </w:p>
          <w:p w:rsidRPr="00E81B7D" w:rsidR="00D80F41" w:rsidP="73DFE1F7" w:rsidRDefault="517742A4" w14:paraId="4ECC6F31" w14:textId="268870F2">
            <w:pPr>
              <w:spacing w:before="120" w:after="120" w:line="256" w:lineRule="auto"/>
              <w:rPr>
                <w:rFonts w:cs="Arial"/>
                <w:sz w:val="20"/>
                <w:szCs w:val="20"/>
              </w:rPr>
            </w:pPr>
            <w:r w:rsidRPr="73DFE1F7">
              <w:rPr>
                <w:rFonts w:cs="Arial"/>
                <w:sz w:val="20"/>
                <w:szCs w:val="20"/>
              </w:rPr>
              <w:t xml:space="preserve">9.6 Documented process for account management must be implemented in accordance with </w:t>
            </w:r>
            <w:r w:rsidRPr="73DFE1F7" w:rsidR="52B59B34">
              <w:rPr>
                <w:rFonts w:cs="Arial"/>
                <w:sz w:val="20"/>
                <w:szCs w:val="20"/>
              </w:rPr>
              <w:t>Good Security Practice.</w:t>
            </w:r>
          </w:p>
          <w:p w:rsidRPr="00E81B7D" w:rsidR="00D80F41" w:rsidP="73DFE1F7" w:rsidRDefault="517742A4" w14:paraId="2AAE5B58" w14:textId="1093F152">
            <w:pPr>
              <w:spacing w:before="120" w:after="120" w:line="256" w:lineRule="auto"/>
              <w:rPr>
                <w:rFonts w:cs="Arial"/>
                <w:sz w:val="20"/>
                <w:szCs w:val="20"/>
              </w:rPr>
            </w:pPr>
            <w:r w:rsidRPr="73DFE1F7">
              <w:rPr>
                <w:rFonts w:cs="Arial"/>
                <w:sz w:val="20"/>
                <w:szCs w:val="20"/>
              </w:rPr>
              <w:t xml:space="preserve">9.7 The selection of systems must be evaluated and documented.  </w:t>
            </w:r>
          </w:p>
        </w:tc>
      </w:tr>
      <w:tr w:rsidRPr="00E81B7D" w:rsidR="00D80F41" w:rsidTr="73DFE1F7" w14:paraId="6207014F" w14:textId="77777777">
        <w:trPr>
          <w:trHeight w:val="557"/>
        </w:trPr>
        <w:tc>
          <w:tcPr>
            <w:tcW w:w="1843" w:type="dxa"/>
            <w:tcBorders>
              <w:top w:val="single" w:color="auto" w:sz="4" w:space="0"/>
              <w:left w:val="single" w:color="auto" w:sz="4" w:space="0"/>
              <w:bottom w:val="single" w:color="auto" w:sz="4" w:space="0"/>
              <w:right w:val="single" w:color="auto" w:sz="4" w:space="0"/>
            </w:tcBorders>
            <w:hideMark/>
          </w:tcPr>
          <w:p w:rsidRPr="00E81B7D" w:rsidR="00D80F41" w:rsidP="00B87BD6" w:rsidRDefault="00D80F41" w14:paraId="703703F3" w14:textId="77777777">
            <w:pPr>
              <w:spacing w:before="120" w:after="120" w:line="256" w:lineRule="auto"/>
              <w:rPr>
                <w:rFonts w:cs="Arial"/>
                <w:b/>
                <w:sz w:val="20"/>
                <w:szCs w:val="20"/>
              </w:rPr>
            </w:pPr>
            <w:r w:rsidRPr="00E81B7D">
              <w:rPr>
                <w:rFonts w:cs="Arial"/>
                <w:b/>
                <w:sz w:val="20"/>
                <w:szCs w:val="20"/>
              </w:rPr>
              <w:t>CITSM10.</w:t>
            </w:r>
            <w:r w:rsidRPr="00E81B7D">
              <w:rPr>
                <w:rFonts w:cs="Arial"/>
                <w:b/>
                <w:sz w:val="20"/>
                <w:szCs w:val="20"/>
              </w:rPr>
              <w:br/>
            </w:r>
            <w:r w:rsidRPr="00E81B7D">
              <w:rPr>
                <w:rFonts w:cs="Arial"/>
                <w:b/>
                <w:sz w:val="20"/>
                <w:szCs w:val="20"/>
              </w:rPr>
              <w:t xml:space="preserve">Customer Access (including key business partners) </w:t>
            </w:r>
          </w:p>
        </w:tc>
        <w:tc>
          <w:tcPr>
            <w:tcW w:w="12191" w:type="dxa"/>
            <w:tcBorders>
              <w:top w:val="single" w:color="auto" w:sz="4" w:space="0"/>
              <w:left w:val="single" w:color="auto" w:sz="4" w:space="0"/>
              <w:bottom w:val="single" w:color="auto" w:sz="4" w:space="0"/>
              <w:right w:val="single" w:color="auto" w:sz="4" w:space="0"/>
            </w:tcBorders>
            <w:hideMark/>
          </w:tcPr>
          <w:p w:rsidRPr="00E81B7D" w:rsidR="00D80F41" w:rsidP="00B87BD6" w:rsidRDefault="00D80F41" w14:paraId="099F6E4D" w14:textId="736BC0EF">
            <w:pPr>
              <w:spacing w:before="120" w:after="120" w:line="256" w:lineRule="auto"/>
              <w:rPr>
                <w:rFonts w:cs="Arial"/>
                <w:bCs/>
                <w:sz w:val="20"/>
                <w:szCs w:val="20"/>
              </w:rPr>
            </w:pPr>
            <w:r w:rsidRPr="00E81B7D">
              <w:rPr>
                <w:rFonts w:cs="Arial"/>
                <w:bCs/>
                <w:sz w:val="20"/>
                <w:szCs w:val="20"/>
              </w:rPr>
              <w:t>10.1 Business applications that allow access to customers or key business partners (</w:t>
            </w:r>
            <w:r w:rsidRPr="00E81B7D" w:rsidR="007B4CF7">
              <w:rPr>
                <w:rFonts w:cs="Arial"/>
                <w:bCs/>
                <w:sz w:val="20"/>
                <w:szCs w:val="20"/>
              </w:rPr>
              <w:t>e.g.</w:t>
            </w:r>
            <w:r w:rsidRPr="00E81B7D">
              <w:rPr>
                <w:rFonts w:cs="Arial"/>
                <w:bCs/>
                <w:sz w:val="20"/>
                <w:szCs w:val="20"/>
              </w:rPr>
              <w:t xml:space="preserve"> Insurers) must be protected by appropriate additional controls including:</w:t>
            </w:r>
          </w:p>
          <w:p w:rsidRPr="00E81B7D" w:rsidR="00D80F41" w:rsidP="00B87BD6" w:rsidRDefault="00D80F41" w14:paraId="44573E8A" w14:textId="77777777">
            <w:pPr>
              <w:spacing w:before="120" w:after="120" w:line="256" w:lineRule="auto"/>
              <w:rPr>
                <w:rFonts w:cs="Arial"/>
                <w:bCs/>
                <w:sz w:val="20"/>
                <w:szCs w:val="20"/>
              </w:rPr>
            </w:pPr>
            <w:r w:rsidRPr="00E81B7D">
              <w:rPr>
                <w:rFonts w:cs="Arial"/>
                <w:bCs/>
                <w:sz w:val="20"/>
                <w:szCs w:val="20"/>
              </w:rPr>
              <w:t>10.1 Records of authorised customer connections and requirements;</w:t>
            </w:r>
            <w:r w:rsidRPr="00E81B7D">
              <w:rPr>
                <w:rFonts w:cs="Arial"/>
                <w:bCs/>
                <w:sz w:val="20"/>
                <w:szCs w:val="20"/>
              </w:rPr>
              <w:br/>
            </w:r>
            <w:r w:rsidRPr="00E81B7D">
              <w:rPr>
                <w:rFonts w:cs="Arial"/>
                <w:bCs/>
                <w:sz w:val="20"/>
                <w:szCs w:val="20"/>
              </w:rPr>
              <w:t>10.2 Expert security review;</w:t>
            </w:r>
            <w:r w:rsidRPr="00E81B7D">
              <w:rPr>
                <w:rFonts w:cs="Arial"/>
                <w:bCs/>
                <w:sz w:val="20"/>
                <w:szCs w:val="20"/>
              </w:rPr>
              <w:br/>
            </w:r>
            <w:r w:rsidRPr="00E81B7D">
              <w:rPr>
                <w:rFonts w:cs="Arial"/>
                <w:bCs/>
                <w:sz w:val="20"/>
                <w:szCs w:val="20"/>
              </w:rPr>
              <w:t>10.3 Security guidance for customer users;</w:t>
            </w:r>
            <w:r w:rsidRPr="00E81B7D">
              <w:rPr>
                <w:rFonts w:cs="Arial"/>
                <w:bCs/>
                <w:sz w:val="20"/>
                <w:szCs w:val="20"/>
              </w:rPr>
              <w:br/>
            </w:r>
            <w:r w:rsidRPr="00E81B7D">
              <w:rPr>
                <w:rFonts w:cs="Arial"/>
                <w:bCs/>
                <w:sz w:val="20"/>
                <w:szCs w:val="20"/>
              </w:rPr>
              <w:t>10.4 Suitable contracts; and</w:t>
            </w:r>
            <w:r w:rsidRPr="00E81B7D">
              <w:rPr>
                <w:rFonts w:cs="Arial"/>
                <w:bCs/>
                <w:sz w:val="20"/>
                <w:szCs w:val="20"/>
              </w:rPr>
              <w:br/>
            </w:r>
            <w:r w:rsidRPr="00E81B7D">
              <w:rPr>
                <w:rFonts w:cs="Arial"/>
                <w:bCs/>
                <w:sz w:val="20"/>
                <w:szCs w:val="20"/>
              </w:rPr>
              <w:t>10.5 Technical access security controls based on the sensitivity of data processed.</w:t>
            </w:r>
          </w:p>
        </w:tc>
      </w:tr>
      <w:tr w:rsidRPr="00E81B7D" w:rsidR="00D80F41" w:rsidTr="73DFE1F7" w14:paraId="28D25F3C"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41CA10FC" w14:textId="77777777">
            <w:pPr>
              <w:spacing w:before="120" w:after="120" w:line="256" w:lineRule="auto"/>
              <w:rPr>
                <w:rFonts w:cs="Arial"/>
                <w:b/>
                <w:sz w:val="20"/>
                <w:szCs w:val="20"/>
              </w:rPr>
            </w:pPr>
            <w:r w:rsidRPr="00E81B7D">
              <w:rPr>
                <w:rFonts w:cs="Arial"/>
                <w:b/>
                <w:sz w:val="20"/>
                <w:szCs w:val="20"/>
              </w:rPr>
              <w:t>CITSM11.</w:t>
            </w:r>
            <w:r w:rsidRPr="00E81B7D">
              <w:rPr>
                <w:rFonts w:cs="Arial"/>
                <w:b/>
                <w:sz w:val="20"/>
                <w:szCs w:val="20"/>
              </w:rPr>
              <w:br/>
            </w:r>
            <w:r w:rsidRPr="00E81B7D">
              <w:rPr>
                <w:rFonts w:cs="Arial"/>
                <w:b/>
                <w:sz w:val="20"/>
                <w:szCs w:val="20"/>
              </w:rPr>
              <w:t>System Development Management</w:t>
            </w:r>
          </w:p>
        </w:tc>
        <w:tc>
          <w:tcPr>
            <w:tcW w:w="12191"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7FFA72DA" w14:textId="77777777">
            <w:pPr>
              <w:spacing w:before="120" w:after="120" w:line="256" w:lineRule="auto"/>
              <w:rPr>
                <w:rFonts w:cs="Arial"/>
                <w:bCs/>
                <w:sz w:val="20"/>
                <w:szCs w:val="20"/>
              </w:rPr>
            </w:pPr>
            <w:r w:rsidRPr="00E81B7D">
              <w:rPr>
                <w:rFonts w:cs="Arial"/>
                <w:bCs/>
                <w:sz w:val="20"/>
                <w:szCs w:val="20"/>
              </w:rPr>
              <w:t xml:space="preserve">11.1 Secure systems development methodologies and practices must be documented, communicated and consistently implemented for all systems development activities with regular IT management oversight. </w:t>
            </w:r>
          </w:p>
          <w:p w:rsidRPr="00E81B7D" w:rsidR="00D80F41" w:rsidP="00B87BD6" w:rsidRDefault="00D80F41" w14:paraId="46151732" w14:textId="77777777">
            <w:pPr>
              <w:spacing w:before="120" w:after="120" w:line="256" w:lineRule="auto"/>
              <w:rPr>
                <w:rFonts w:cs="Arial"/>
                <w:bCs/>
                <w:sz w:val="20"/>
                <w:szCs w:val="20"/>
              </w:rPr>
            </w:pPr>
            <w:r w:rsidRPr="00E81B7D">
              <w:rPr>
                <w:rFonts w:cs="Arial"/>
                <w:bCs/>
                <w:sz w:val="20"/>
                <w:szCs w:val="20"/>
              </w:rPr>
              <w:t xml:space="preserve">11.2 Controls must be in place to ensure appropriate access to development and test environments, segregation of duties between environments and to protect production / non-production environments, source code and test data. </w:t>
            </w:r>
          </w:p>
          <w:p w:rsidRPr="00E81B7D" w:rsidR="00D80F41" w:rsidP="00B87BD6" w:rsidRDefault="00D80F41" w14:paraId="3227B8B3" w14:textId="77777777">
            <w:pPr>
              <w:spacing w:before="120" w:after="120" w:line="256" w:lineRule="auto"/>
              <w:rPr>
                <w:rFonts w:cs="Arial"/>
                <w:bCs/>
                <w:sz w:val="20"/>
                <w:szCs w:val="20"/>
              </w:rPr>
            </w:pPr>
            <w:r w:rsidRPr="00E81B7D">
              <w:rPr>
                <w:rFonts w:cs="Arial"/>
                <w:bCs/>
                <w:sz w:val="20"/>
                <w:szCs w:val="20"/>
              </w:rPr>
              <w:t xml:space="preserve">11.3 Systems development must be subject to review and sign-off by project stakeholders at key points through the project to gain assurance that the project is adhering to design and build methodologies, security, functional and non-functional requirements.   </w:t>
            </w:r>
          </w:p>
          <w:p w:rsidRPr="00E81B7D" w:rsidR="00D80F41" w:rsidP="00B87BD6" w:rsidRDefault="00D80F41" w14:paraId="38E57535" w14:textId="77777777">
            <w:pPr>
              <w:spacing w:before="120" w:after="120" w:line="256" w:lineRule="auto"/>
              <w:rPr>
                <w:rFonts w:cs="Arial"/>
                <w:bCs/>
                <w:sz w:val="20"/>
                <w:szCs w:val="20"/>
              </w:rPr>
            </w:pPr>
            <w:r w:rsidRPr="00E81B7D">
              <w:rPr>
                <w:rFonts w:cs="Arial"/>
                <w:bCs/>
                <w:sz w:val="20"/>
                <w:szCs w:val="20"/>
              </w:rPr>
              <w:t xml:space="preserve">11.4 There must be process(es) for tracking and remediating security deficiencies found development projects in a timely fashion. </w:t>
            </w:r>
          </w:p>
          <w:p w:rsidRPr="00E81B7D" w:rsidR="00D80F41" w:rsidP="00B87BD6" w:rsidRDefault="00D80F41" w14:paraId="55CE4559" w14:textId="77777777">
            <w:pPr>
              <w:spacing w:before="120" w:after="120" w:line="256" w:lineRule="auto"/>
              <w:rPr>
                <w:rFonts w:cs="Arial"/>
                <w:bCs/>
                <w:sz w:val="20"/>
                <w:szCs w:val="20"/>
              </w:rPr>
            </w:pPr>
            <w:r w:rsidRPr="00E81B7D">
              <w:rPr>
                <w:rFonts w:cs="Arial"/>
                <w:bCs/>
                <w:sz w:val="20"/>
                <w:szCs w:val="20"/>
              </w:rPr>
              <w:t xml:space="preserve">11.5 The design process of any new systems under development must consider, functional, non-functional and appropriate security and regulatory requirements and have a security SME and solution architect review of the documented designs. </w:t>
            </w:r>
          </w:p>
          <w:p w:rsidRPr="00E81B7D" w:rsidR="00D80F41" w:rsidP="00B87BD6" w:rsidRDefault="00D80F41" w14:paraId="65475207" w14:textId="77777777">
            <w:pPr>
              <w:spacing w:before="120" w:after="120" w:line="256" w:lineRule="auto"/>
              <w:rPr>
                <w:rFonts w:cs="Arial"/>
                <w:bCs/>
                <w:sz w:val="20"/>
                <w:szCs w:val="20"/>
              </w:rPr>
            </w:pPr>
            <w:r w:rsidRPr="00E81B7D">
              <w:rPr>
                <w:rFonts w:cs="Arial"/>
                <w:bCs/>
                <w:sz w:val="20"/>
                <w:szCs w:val="20"/>
              </w:rPr>
              <w:t>11.5 Third party software must be appropriately documented, owned and managed.</w:t>
            </w:r>
          </w:p>
          <w:p w:rsidRPr="00E81B7D" w:rsidR="00D80F41" w:rsidP="00B87BD6" w:rsidRDefault="00D80F41" w14:paraId="7C22C98E" w14:textId="77777777">
            <w:pPr>
              <w:spacing w:before="120" w:after="120" w:line="256" w:lineRule="auto"/>
              <w:rPr>
                <w:rFonts w:cs="Arial"/>
                <w:bCs/>
                <w:sz w:val="20"/>
                <w:szCs w:val="20"/>
              </w:rPr>
            </w:pPr>
            <w:r w:rsidRPr="00E81B7D">
              <w:rPr>
                <w:rFonts w:cs="Arial"/>
                <w:bCs/>
                <w:sz w:val="20"/>
                <w:szCs w:val="20"/>
              </w:rPr>
              <w:t xml:space="preserve">11.6 System build activities must adhere to appropriate secure build practices, testing and approval processes. </w:t>
            </w:r>
          </w:p>
          <w:p w:rsidRPr="00E81B7D" w:rsidR="00D80F41" w:rsidP="00B87BD6" w:rsidRDefault="00D80F41" w14:paraId="5D9B45D2" w14:textId="77777777">
            <w:pPr>
              <w:spacing w:before="120" w:after="120" w:line="256" w:lineRule="auto"/>
              <w:rPr>
                <w:rFonts w:cs="Arial"/>
                <w:bCs/>
                <w:sz w:val="20"/>
                <w:szCs w:val="20"/>
              </w:rPr>
            </w:pPr>
            <w:r w:rsidRPr="00E81B7D">
              <w:rPr>
                <w:rFonts w:cs="Arial"/>
                <w:bCs/>
                <w:sz w:val="20"/>
                <w:szCs w:val="20"/>
              </w:rPr>
              <w:t>11.7 All implementation and post implementation activities must be completed and verified before the project is closed.</w:t>
            </w:r>
          </w:p>
        </w:tc>
      </w:tr>
      <w:tr w:rsidRPr="00E81B7D" w:rsidR="00D80F41" w:rsidTr="73DFE1F7" w14:paraId="64D77E6F"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299C4163" w14:textId="77777777">
            <w:pPr>
              <w:spacing w:before="120" w:after="120" w:line="256" w:lineRule="auto"/>
              <w:rPr>
                <w:rFonts w:cs="Arial"/>
                <w:b/>
                <w:sz w:val="20"/>
                <w:szCs w:val="20"/>
              </w:rPr>
            </w:pPr>
            <w:r w:rsidRPr="00E81B7D">
              <w:rPr>
                <w:rFonts w:cs="Arial"/>
                <w:b/>
                <w:sz w:val="20"/>
                <w:szCs w:val="20"/>
              </w:rPr>
              <w:t>CITSM12.</w:t>
            </w:r>
            <w:r w:rsidRPr="00E81B7D">
              <w:rPr>
                <w:rFonts w:cs="Arial"/>
                <w:b/>
                <w:sz w:val="20"/>
                <w:szCs w:val="20"/>
              </w:rPr>
              <w:br/>
            </w:r>
            <w:r w:rsidRPr="00E81B7D">
              <w:rPr>
                <w:rFonts w:cs="Arial"/>
                <w:b/>
                <w:sz w:val="20"/>
                <w:szCs w:val="20"/>
              </w:rPr>
              <w:t xml:space="preserve">Change Management </w:t>
            </w:r>
          </w:p>
        </w:tc>
        <w:tc>
          <w:tcPr>
            <w:tcW w:w="12191"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A853C78" w14:textId="77777777">
            <w:pPr>
              <w:spacing w:before="120" w:after="120" w:line="256" w:lineRule="auto"/>
              <w:rPr>
                <w:rFonts w:cs="Arial"/>
                <w:bCs/>
                <w:sz w:val="20"/>
                <w:szCs w:val="20"/>
              </w:rPr>
            </w:pPr>
            <w:r w:rsidRPr="00E81B7D">
              <w:rPr>
                <w:rFonts w:cs="Arial"/>
                <w:bCs/>
                <w:sz w:val="20"/>
                <w:szCs w:val="20"/>
              </w:rPr>
              <w:t xml:space="preserve">12.1 A process must be established and embedded to formally govern, document and approve all changes to IT technical environments. </w:t>
            </w:r>
          </w:p>
          <w:p w:rsidRPr="00E81B7D" w:rsidR="00D80F41" w:rsidP="73DFE1F7" w:rsidRDefault="517742A4" w14:paraId="146DA8B4" w14:textId="415B409B">
            <w:pPr>
              <w:spacing w:before="120" w:after="120" w:line="256" w:lineRule="auto"/>
              <w:rPr>
                <w:rFonts w:cs="Arial"/>
                <w:sz w:val="20"/>
                <w:szCs w:val="20"/>
              </w:rPr>
            </w:pPr>
            <w:r w:rsidRPr="73DFE1F7">
              <w:rPr>
                <w:rFonts w:cs="Arial"/>
                <w:sz w:val="20"/>
                <w:szCs w:val="20"/>
              </w:rPr>
              <w:t>12.2 There must be clear criteria for submitting, reviewing, approving and testing changes including</w:t>
            </w:r>
            <w:r w:rsidRPr="73DFE1F7" w:rsidR="5E8AA31B">
              <w:rPr>
                <w:rFonts w:cs="Arial"/>
                <w:sz w:val="20"/>
                <w:szCs w:val="20"/>
              </w:rPr>
              <w:t>:</w:t>
            </w:r>
          </w:p>
          <w:p w:rsidRPr="00E81B7D" w:rsidR="00D80F41" w:rsidP="00B87BD6" w:rsidRDefault="00D80F41" w14:paraId="4DEDC473" w14:textId="77777777">
            <w:pPr>
              <w:spacing w:before="120" w:after="120" w:line="256" w:lineRule="auto"/>
              <w:rPr>
                <w:rFonts w:cs="Arial"/>
                <w:bCs/>
                <w:sz w:val="20"/>
                <w:szCs w:val="20"/>
              </w:rPr>
            </w:pPr>
            <w:r w:rsidRPr="00E81B7D">
              <w:rPr>
                <w:rFonts w:cs="Arial"/>
                <w:bCs/>
                <w:sz w:val="20"/>
                <w:szCs w:val="20"/>
              </w:rPr>
              <w:t>12.2.1 Documenting installation processes;</w:t>
            </w:r>
            <w:r w:rsidRPr="00E81B7D">
              <w:rPr>
                <w:rFonts w:cs="Arial"/>
                <w:bCs/>
                <w:sz w:val="20"/>
                <w:szCs w:val="20"/>
              </w:rPr>
              <w:br/>
            </w:r>
            <w:r w:rsidRPr="00E81B7D">
              <w:rPr>
                <w:rFonts w:cs="Arial"/>
                <w:bCs/>
                <w:sz w:val="20"/>
                <w:szCs w:val="20"/>
              </w:rPr>
              <w:t xml:space="preserve">12.2.2 Operational processes; </w:t>
            </w:r>
            <w:r w:rsidRPr="00E81B7D">
              <w:rPr>
                <w:rFonts w:cs="Arial"/>
                <w:bCs/>
                <w:sz w:val="20"/>
                <w:szCs w:val="20"/>
              </w:rPr>
              <w:br/>
            </w:r>
            <w:r w:rsidRPr="00E81B7D">
              <w:rPr>
                <w:rFonts w:cs="Arial"/>
                <w:bCs/>
                <w:sz w:val="20"/>
                <w:szCs w:val="20"/>
              </w:rPr>
              <w:t>12.2.3 Post implementation checks;</w:t>
            </w:r>
            <w:r w:rsidRPr="00E81B7D">
              <w:rPr>
                <w:rFonts w:cs="Arial"/>
                <w:bCs/>
                <w:sz w:val="20"/>
                <w:szCs w:val="20"/>
              </w:rPr>
              <w:br/>
            </w:r>
            <w:r w:rsidRPr="00E81B7D">
              <w:rPr>
                <w:rFonts w:cs="Arial"/>
                <w:bCs/>
                <w:sz w:val="20"/>
                <w:szCs w:val="20"/>
              </w:rPr>
              <w:t>12.2.4 Success criteria; and</w:t>
            </w:r>
            <w:r w:rsidRPr="00E81B7D">
              <w:rPr>
                <w:rFonts w:cs="Arial"/>
                <w:bCs/>
                <w:sz w:val="20"/>
                <w:szCs w:val="20"/>
              </w:rPr>
              <w:br/>
            </w:r>
            <w:r w:rsidRPr="00E81B7D">
              <w:rPr>
                <w:rFonts w:cs="Arial"/>
                <w:bCs/>
                <w:sz w:val="20"/>
                <w:szCs w:val="20"/>
              </w:rPr>
              <w:t xml:space="preserve">12.2.5 Lessons learned.  </w:t>
            </w:r>
          </w:p>
          <w:p w:rsidRPr="00E81B7D" w:rsidR="00D80F41" w:rsidP="00B87BD6" w:rsidRDefault="00D80F41" w14:paraId="35965F6C" w14:textId="77777777">
            <w:pPr>
              <w:spacing w:before="120" w:after="120" w:line="256" w:lineRule="auto"/>
              <w:rPr>
                <w:rFonts w:cs="Arial"/>
                <w:bCs/>
                <w:sz w:val="20"/>
                <w:szCs w:val="20"/>
              </w:rPr>
            </w:pPr>
            <w:r w:rsidRPr="00E81B7D">
              <w:rPr>
                <w:rFonts w:cs="Arial"/>
                <w:bCs/>
                <w:sz w:val="20"/>
                <w:szCs w:val="20"/>
              </w:rPr>
              <w:t xml:space="preserve">12.3 The change management process must provide a clear audit trail of all change requests including roll-back plans and sign-off from all key stakeholders in each change. </w:t>
            </w:r>
          </w:p>
        </w:tc>
      </w:tr>
      <w:tr w:rsidRPr="00E81B7D" w:rsidR="00D80F41" w:rsidTr="73DFE1F7" w14:paraId="12FD05A0"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3A1A5E1D" w14:textId="77777777">
            <w:pPr>
              <w:spacing w:before="120" w:after="120" w:line="256" w:lineRule="auto"/>
              <w:rPr>
                <w:rFonts w:cs="Arial"/>
                <w:b/>
                <w:sz w:val="20"/>
                <w:szCs w:val="20"/>
              </w:rPr>
            </w:pPr>
            <w:r w:rsidRPr="00E81B7D">
              <w:rPr>
                <w:rFonts w:cs="Arial"/>
                <w:b/>
                <w:sz w:val="20"/>
                <w:szCs w:val="20"/>
              </w:rPr>
              <w:t>CITSM13.</w:t>
            </w:r>
            <w:bookmarkStart w:name="_Hlk49261972" w:id="3"/>
            <w:r w:rsidRPr="00E81B7D">
              <w:rPr>
                <w:rFonts w:cs="Arial"/>
                <w:b/>
                <w:sz w:val="20"/>
                <w:szCs w:val="20"/>
              </w:rPr>
              <w:br/>
            </w:r>
            <w:r w:rsidRPr="00E81B7D">
              <w:rPr>
                <w:rFonts w:cs="Arial"/>
                <w:b/>
                <w:sz w:val="20"/>
                <w:szCs w:val="20"/>
              </w:rPr>
              <w:t xml:space="preserve">Systems Lifecyle </w:t>
            </w:r>
            <w:bookmarkEnd w:id="3"/>
          </w:p>
          <w:p w:rsidRPr="00E81B7D" w:rsidR="00D80F41" w:rsidP="00B87BD6" w:rsidRDefault="00D80F41" w14:paraId="209946B1" w14:textId="77777777">
            <w:pPr>
              <w:spacing w:before="120" w:after="120" w:line="256" w:lineRule="auto"/>
              <w:rPr>
                <w:rFonts w:cs="Arial"/>
                <w:b/>
                <w:sz w:val="20"/>
                <w:szCs w:val="20"/>
              </w:rPr>
            </w:pPr>
          </w:p>
        </w:tc>
        <w:tc>
          <w:tcPr>
            <w:tcW w:w="12191"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3339CB12" w14:textId="77777777">
            <w:pPr>
              <w:spacing w:before="120" w:after="120" w:line="256" w:lineRule="auto"/>
              <w:rPr>
                <w:rFonts w:cs="Arial"/>
                <w:bCs/>
                <w:sz w:val="20"/>
                <w:szCs w:val="20"/>
              </w:rPr>
            </w:pPr>
            <w:r w:rsidRPr="00E81B7D">
              <w:rPr>
                <w:rFonts w:cs="Arial"/>
                <w:bCs/>
                <w:sz w:val="20"/>
                <w:szCs w:val="20"/>
              </w:rPr>
              <w:t>13.1 IT hardware must be managed appropriately through its lifecycle, including but not limited to:</w:t>
            </w:r>
          </w:p>
          <w:p w:rsidRPr="00E81B7D" w:rsidR="00D80F41" w:rsidP="00B87BD6" w:rsidRDefault="00D80F41" w14:paraId="4B30320D" w14:textId="77777777">
            <w:pPr>
              <w:spacing w:before="120" w:after="120" w:line="256" w:lineRule="auto"/>
              <w:rPr>
                <w:rFonts w:cs="Arial"/>
                <w:bCs/>
                <w:sz w:val="20"/>
                <w:szCs w:val="20"/>
              </w:rPr>
            </w:pPr>
            <w:r w:rsidRPr="00E81B7D">
              <w:rPr>
                <w:rFonts w:cs="Arial"/>
                <w:bCs/>
                <w:sz w:val="20"/>
                <w:szCs w:val="20"/>
              </w:rPr>
              <w:t xml:space="preserve">13.1.1 Security review of the system and supplier due diligence prior to acquisition; </w:t>
            </w:r>
            <w:r w:rsidRPr="00E81B7D">
              <w:rPr>
                <w:rFonts w:cs="Arial"/>
                <w:bCs/>
                <w:sz w:val="20"/>
                <w:szCs w:val="20"/>
              </w:rPr>
              <w:br/>
            </w:r>
            <w:r w:rsidRPr="00E81B7D">
              <w:rPr>
                <w:rFonts w:cs="Arial"/>
                <w:bCs/>
                <w:sz w:val="20"/>
                <w:szCs w:val="20"/>
              </w:rPr>
              <w:t xml:space="preserve">13.1.2 Asset records management that records all key information; </w:t>
            </w:r>
            <w:r w:rsidRPr="00E81B7D">
              <w:rPr>
                <w:rFonts w:cs="Arial"/>
                <w:bCs/>
                <w:sz w:val="20"/>
                <w:szCs w:val="20"/>
              </w:rPr>
              <w:br/>
            </w:r>
            <w:r w:rsidRPr="00E81B7D">
              <w:rPr>
                <w:rFonts w:cs="Arial"/>
                <w:bCs/>
                <w:sz w:val="20"/>
                <w:szCs w:val="20"/>
              </w:rPr>
              <w:t>13.1.3 Management processes for devices within operational lifespan and to identify and replace equipment before it reaches the end of its working life; and</w:t>
            </w:r>
            <w:r w:rsidRPr="00E81B7D">
              <w:rPr>
                <w:rFonts w:cs="Arial"/>
                <w:bCs/>
                <w:sz w:val="20"/>
                <w:szCs w:val="20"/>
              </w:rPr>
              <w:br/>
            </w:r>
            <w:r w:rsidRPr="00E81B7D">
              <w:rPr>
                <w:rFonts w:cs="Arial"/>
                <w:bCs/>
                <w:sz w:val="20"/>
                <w:szCs w:val="20"/>
              </w:rPr>
              <w:t xml:space="preserve">13.1.4 Timely documented secure disposal and destruction practices for all equipment following retirement. </w:t>
            </w:r>
          </w:p>
        </w:tc>
      </w:tr>
      <w:tr w:rsidRPr="00E81B7D" w:rsidR="00D80F41" w:rsidTr="73DFE1F7" w14:paraId="3656A36E"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0FCD89FE" w14:textId="77777777">
            <w:pPr>
              <w:spacing w:before="120" w:after="120" w:line="256" w:lineRule="auto"/>
              <w:rPr>
                <w:rFonts w:cs="Arial"/>
                <w:b/>
                <w:sz w:val="20"/>
                <w:szCs w:val="20"/>
              </w:rPr>
            </w:pPr>
            <w:r w:rsidRPr="00E81B7D">
              <w:rPr>
                <w:rFonts w:cs="Arial"/>
                <w:b/>
                <w:sz w:val="20"/>
                <w:szCs w:val="20"/>
              </w:rPr>
              <w:t>CITSM14.</w:t>
            </w:r>
            <w:r w:rsidRPr="00E81B7D">
              <w:rPr>
                <w:rFonts w:cs="Arial"/>
                <w:b/>
                <w:sz w:val="20"/>
                <w:szCs w:val="20"/>
              </w:rPr>
              <w:br/>
            </w:r>
            <w:r w:rsidRPr="00E81B7D">
              <w:rPr>
                <w:rFonts w:cs="Arial"/>
                <w:b/>
                <w:sz w:val="20"/>
                <w:szCs w:val="20"/>
              </w:rPr>
              <w:t>Office Equipment</w:t>
            </w:r>
          </w:p>
        </w:tc>
        <w:tc>
          <w:tcPr>
            <w:tcW w:w="12191"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5B3397F5" w14:textId="77777777">
            <w:pPr>
              <w:spacing w:before="120" w:after="120" w:line="256" w:lineRule="auto"/>
              <w:rPr>
                <w:rFonts w:cs="Arial"/>
                <w:bCs/>
                <w:sz w:val="20"/>
                <w:szCs w:val="20"/>
              </w:rPr>
            </w:pPr>
            <w:r w:rsidRPr="00E81B7D">
              <w:rPr>
                <w:rFonts w:cs="Arial"/>
                <w:bCs/>
                <w:sz w:val="20"/>
                <w:szCs w:val="20"/>
              </w:rPr>
              <w:t>14.1 Office equipment must be securely managed and maintained by:</w:t>
            </w:r>
          </w:p>
          <w:p w:rsidRPr="00E81B7D" w:rsidR="00D80F41" w:rsidP="73DFE1F7" w:rsidRDefault="517742A4" w14:paraId="6559852B" w14:textId="3A420AB2">
            <w:pPr>
              <w:spacing w:before="120" w:after="120" w:line="256" w:lineRule="auto"/>
              <w:rPr>
                <w:rFonts w:cs="Arial"/>
                <w:sz w:val="20"/>
                <w:szCs w:val="20"/>
              </w:rPr>
            </w:pPr>
            <w:r w:rsidRPr="73DFE1F7">
              <w:rPr>
                <w:rFonts w:cs="Arial"/>
                <w:sz w:val="20"/>
                <w:szCs w:val="20"/>
              </w:rPr>
              <w:t>14.1.1 Assigning ownership;</w:t>
            </w:r>
            <w:r w:rsidR="00D80F41">
              <w:br/>
            </w:r>
            <w:r w:rsidRPr="73DFE1F7">
              <w:rPr>
                <w:rFonts w:cs="Arial"/>
                <w:sz w:val="20"/>
                <w:szCs w:val="20"/>
              </w:rPr>
              <w:t>14.1.2 Implementing access controls (for both the hardware and the information it processes); and</w:t>
            </w:r>
            <w:r w:rsidR="00D80F41">
              <w:br/>
            </w:r>
            <w:r w:rsidRPr="73DFE1F7">
              <w:rPr>
                <w:rFonts w:cs="Arial"/>
                <w:sz w:val="20"/>
                <w:szCs w:val="20"/>
              </w:rPr>
              <w:t xml:space="preserve">14.1.3 The application of additional technical security controls for </w:t>
            </w:r>
            <w:proofErr w:type="gramStart"/>
            <w:r w:rsidRPr="73DFE1F7">
              <w:rPr>
                <w:rFonts w:cs="Arial"/>
                <w:sz w:val="20"/>
                <w:szCs w:val="20"/>
              </w:rPr>
              <w:t>high risk</w:t>
            </w:r>
            <w:proofErr w:type="gramEnd"/>
            <w:r w:rsidRPr="73DFE1F7">
              <w:rPr>
                <w:rFonts w:cs="Arial"/>
                <w:sz w:val="20"/>
                <w:szCs w:val="20"/>
              </w:rPr>
              <w:t xml:space="preserve"> information in accordance with </w:t>
            </w:r>
            <w:r w:rsidRPr="73DFE1F7" w:rsidR="12BE1501">
              <w:rPr>
                <w:rFonts w:cs="Arial"/>
                <w:sz w:val="20"/>
                <w:szCs w:val="20"/>
              </w:rPr>
              <w:t>Good Security Practice</w:t>
            </w:r>
            <w:r w:rsidRPr="73DFE1F7">
              <w:rPr>
                <w:rFonts w:cs="Arial"/>
                <w:sz w:val="20"/>
                <w:szCs w:val="20"/>
              </w:rPr>
              <w:t xml:space="preserve">. </w:t>
            </w:r>
          </w:p>
        </w:tc>
      </w:tr>
      <w:tr w:rsidRPr="00E81B7D" w:rsidR="00D80F41" w:rsidTr="73DFE1F7" w14:paraId="61CBC48B"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34C88083" w14:textId="77777777">
            <w:pPr>
              <w:spacing w:before="120" w:after="120" w:line="256" w:lineRule="auto"/>
              <w:rPr>
                <w:rFonts w:cs="Arial"/>
                <w:b/>
                <w:sz w:val="20"/>
                <w:szCs w:val="20"/>
              </w:rPr>
            </w:pPr>
            <w:r w:rsidRPr="00E81B7D">
              <w:rPr>
                <w:rFonts w:cs="Arial"/>
                <w:b/>
                <w:sz w:val="20"/>
                <w:szCs w:val="20"/>
              </w:rPr>
              <w:t xml:space="preserve">CITSM15. </w:t>
            </w:r>
            <w:r w:rsidRPr="00E81B7D">
              <w:rPr>
                <w:rFonts w:cs="Arial"/>
                <w:b/>
                <w:sz w:val="20"/>
                <w:szCs w:val="20"/>
              </w:rPr>
              <w:br/>
            </w:r>
            <w:r w:rsidRPr="00E81B7D">
              <w:rPr>
                <w:rFonts w:cs="Arial"/>
                <w:b/>
                <w:sz w:val="20"/>
                <w:szCs w:val="20"/>
              </w:rPr>
              <w:t>Systems Performance &amp; Monitoring</w:t>
            </w:r>
          </w:p>
          <w:p w:rsidRPr="00E81B7D" w:rsidR="00D80F41" w:rsidP="00B87BD6" w:rsidRDefault="00D80F41" w14:paraId="0AF6FB5C" w14:textId="77777777">
            <w:pPr>
              <w:spacing w:before="120" w:after="120" w:line="256" w:lineRule="auto"/>
              <w:rPr>
                <w:rFonts w:cs="Arial"/>
                <w:b/>
                <w:sz w:val="20"/>
                <w:szCs w:val="20"/>
              </w:rPr>
            </w:pPr>
          </w:p>
        </w:tc>
        <w:tc>
          <w:tcPr>
            <w:tcW w:w="12191"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40159CC3" w14:textId="77777777">
            <w:pPr>
              <w:spacing w:before="120" w:after="120" w:line="256" w:lineRule="auto"/>
              <w:rPr>
                <w:rFonts w:cs="Arial"/>
                <w:bCs/>
                <w:sz w:val="20"/>
                <w:szCs w:val="20"/>
              </w:rPr>
            </w:pPr>
            <w:r w:rsidRPr="00E81B7D">
              <w:rPr>
                <w:rFonts w:cs="Arial"/>
                <w:bCs/>
                <w:sz w:val="20"/>
                <w:szCs w:val="20"/>
              </w:rPr>
              <w:t xml:space="preserve">15.1 There must be operational processes to monitor and report on the performance of business applications, infrastructure, networks and other systems/computing devices against agreed performance levels. </w:t>
            </w:r>
          </w:p>
          <w:p w:rsidRPr="00E81B7D" w:rsidR="00D80F41" w:rsidP="73DFE1F7" w:rsidRDefault="517742A4" w14:paraId="182BC25A" w14:textId="3F3755B5">
            <w:pPr>
              <w:spacing w:before="120" w:after="120" w:line="256" w:lineRule="auto"/>
              <w:rPr>
                <w:rFonts w:cs="Arial"/>
                <w:sz w:val="20"/>
                <w:szCs w:val="20"/>
              </w:rPr>
            </w:pPr>
            <w:r w:rsidRPr="73DFE1F7">
              <w:rPr>
                <w:rFonts w:cs="Arial"/>
                <w:sz w:val="20"/>
                <w:szCs w:val="20"/>
              </w:rPr>
              <w:t>15.2 Monitoring must take place in accordance with the details set out in</w:t>
            </w:r>
            <w:r w:rsidRPr="73DFE1F7" w:rsidR="0C8F9BD9">
              <w:rPr>
                <w:rFonts w:cs="Arial"/>
                <w:sz w:val="20"/>
                <w:szCs w:val="20"/>
              </w:rPr>
              <w:t xml:space="preserve"> a recognised security risk management framework implemented pursuant to Good Security Practice</w:t>
            </w:r>
            <w:r w:rsidRPr="73DFE1F7" w:rsidR="2FA3382D">
              <w:rPr>
                <w:rFonts w:cs="Arial"/>
                <w:sz w:val="20"/>
                <w:szCs w:val="20"/>
              </w:rPr>
              <w:t>.</w:t>
            </w:r>
          </w:p>
        </w:tc>
      </w:tr>
      <w:tr w:rsidRPr="00E81B7D" w:rsidR="00D80F41" w:rsidTr="73DFE1F7" w14:paraId="685E9CE9"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613FFE22" w14:textId="77777777">
            <w:pPr>
              <w:spacing w:before="120" w:after="120" w:line="256" w:lineRule="auto"/>
              <w:rPr>
                <w:rFonts w:cs="Arial"/>
                <w:b/>
                <w:sz w:val="20"/>
                <w:szCs w:val="20"/>
              </w:rPr>
            </w:pPr>
            <w:r w:rsidRPr="00E81B7D">
              <w:rPr>
                <w:rFonts w:cs="Arial"/>
                <w:b/>
                <w:sz w:val="20"/>
                <w:szCs w:val="20"/>
              </w:rPr>
              <w:t>CITSM16.</w:t>
            </w:r>
            <w:r w:rsidRPr="00E81B7D">
              <w:rPr>
                <w:rFonts w:cs="Arial"/>
                <w:b/>
                <w:sz w:val="20"/>
                <w:szCs w:val="20"/>
              </w:rPr>
              <w:br/>
            </w:r>
            <w:r w:rsidRPr="00E81B7D">
              <w:rPr>
                <w:rFonts w:cs="Arial"/>
                <w:b/>
                <w:sz w:val="20"/>
                <w:szCs w:val="20"/>
              </w:rPr>
              <w:t>Business Continuity (and Operational Resiliency)</w:t>
            </w:r>
          </w:p>
          <w:p w:rsidRPr="00E81B7D" w:rsidR="00D80F41" w:rsidP="00B87BD6" w:rsidRDefault="00D80F41" w14:paraId="6F053EEE" w14:textId="77777777">
            <w:pPr>
              <w:spacing w:before="120" w:after="120" w:line="256" w:lineRule="auto"/>
              <w:rPr>
                <w:rFonts w:cs="Arial"/>
                <w:b/>
                <w:sz w:val="20"/>
                <w:szCs w:val="20"/>
              </w:rPr>
            </w:pPr>
          </w:p>
        </w:tc>
        <w:tc>
          <w:tcPr>
            <w:tcW w:w="12191" w:type="dxa"/>
            <w:tcBorders>
              <w:top w:val="single" w:color="auto" w:sz="4" w:space="0"/>
              <w:left w:val="single" w:color="auto" w:sz="4" w:space="0"/>
              <w:bottom w:val="single" w:color="auto" w:sz="4" w:space="0"/>
              <w:right w:val="single" w:color="auto" w:sz="4" w:space="0"/>
            </w:tcBorders>
          </w:tcPr>
          <w:p w:rsidRPr="00E81B7D" w:rsidR="00D80F41" w:rsidP="73DFE1F7" w:rsidRDefault="517742A4" w14:paraId="374C35D6" w14:textId="0E41E760">
            <w:pPr>
              <w:spacing w:before="120" w:after="120" w:line="256" w:lineRule="auto"/>
              <w:rPr>
                <w:rFonts w:cs="Arial"/>
                <w:sz w:val="20"/>
                <w:szCs w:val="20"/>
              </w:rPr>
            </w:pPr>
            <w:r w:rsidRPr="73DFE1F7">
              <w:rPr>
                <w:rFonts w:cs="Arial"/>
                <w:sz w:val="20"/>
                <w:szCs w:val="20"/>
              </w:rPr>
              <w:t>16.1 Critical business applications and underlying infrastructure must be designed for high availability and resiliency, including support from alternative or duplicate systems or system components.</w:t>
            </w:r>
          </w:p>
          <w:p w:rsidRPr="00E81B7D" w:rsidR="00D80F41" w:rsidP="00B87BD6" w:rsidRDefault="00D80F41" w14:paraId="01BA1283" w14:textId="77777777">
            <w:pPr>
              <w:spacing w:before="120" w:after="120" w:line="256" w:lineRule="auto"/>
              <w:rPr>
                <w:rFonts w:cs="Arial"/>
                <w:bCs/>
                <w:sz w:val="20"/>
                <w:szCs w:val="20"/>
              </w:rPr>
            </w:pPr>
            <w:r w:rsidRPr="00E81B7D">
              <w:rPr>
                <w:rFonts w:cs="Arial"/>
                <w:bCs/>
                <w:sz w:val="20"/>
                <w:szCs w:val="20"/>
              </w:rPr>
              <w:t>16.2 Resiliency and technical recover plans must:</w:t>
            </w:r>
          </w:p>
          <w:p w:rsidRPr="00E81B7D" w:rsidR="00D80F41" w:rsidP="00B87BD6" w:rsidRDefault="00D80F41" w14:paraId="5A64CECE" w14:textId="77777777">
            <w:pPr>
              <w:spacing w:before="120" w:after="120" w:line="256" w:lineRule="auto"/>
              <w:rPr>
                <w:rFonts w:cs="Arial"/>
                <w:bCs/>
                <w:sz w:val="20"/>
                <w:szCs w:val="20"/>
              </w:rPr>
            </w:pPr>
            <w:r w:rsidRPr="00E81B7D">
              <w:rPr>
                <w:rFonts w:cs="Arial"/>
                <w:bCs/>
                <w:sz w:val="20"/>
                <w:szCs w:val="20"/>
              </w:rPr>
              <w:t xml:space="preserve">16.2.1 Identify and document all critical applications and infrastructure;  </w:t>
            </w:r>
            <w:r w:rsidRPr="00E81B7D">
              <w:rPr>
                <w:rFonts w:cs="Arial"/>
                <w:bCs/>
                <w:sz w:val="20"/>
                <w:szCs w:val="20"/>
              </w:rPr>
              <w:br/>
            </w:r>
            <w:r w:rsidRPr="00E81B7D">
              <w:rPr>
                <w:rFonts w:cs="Arial"/>
                <w:bCs/>
                <w:sz w:val="20"/>
                <w:szCs w:val="20"/>
              </w:rPr>
              <w:t xml:space="preserve">16.2.2 Protect that those systems in accordance with their risk; </w:t>
            </w:r>
            <w:r w:rsidRPr="00E81B7D">
              <w:rPr>
                <w:rFonts w:cs="Arial"/>
                <w:bCs/>
                <w:sz w:val="20"/>
                <w:szCs w:val="20"/>
              </w:rPr>
              <w:br/>
            </w:r>
            <w:r w:rsidRPr="00E81B7D">
              <w:rPr>
                <w:rFonts w:cs="Arial"/>
                <w:bCs/>
                <w:sz w:val="20"/>
                <w:szCs w:val="20"/>
              </w:rPr>
              <w:t>16.2.3 Produce detailed runbooks and realistic recovery scenarios;</w:t>
            </w:r>
            <w:r w:rsidRPr="00E81B7D">
              <w:rPr>
                <w:rFonts w:cs="Arial"/>
                <w:bCs/>
                <w:sz w:val="20"/>
                <w:szCs w:val="20"/>
              </w:rPr>
              <w:br/>
            </w:r>
            <w:r w:rsidRPr="00E81B7D">
              <w:rPr>
                <w:rFonts w:cs="Arial"/>
                <w:bCs/>
                <w:sz w:val="20"/>
                <w:szCs w:val="20"/>
              </w:rPr>
              <w:t>16.2.4 Be tested on at least an annual basis; and</w:t>
            </w:r>
            <w:r w:rsidRPr="00E81B7D">
              <w:rPr>
                <w:rFonts w:cs="Arial"/>
                <w:bCs/>
                <w:sz w:val="20"/>
                <w:szCs w:val="20"/>
              </w:rPr>
              <w:br/>
            </w:r>
            <w:r w:rsidRPr="00E81B7D">
              <w:rPr>
                <w:rFonts w:cs="Arial"/>
                <w:bCs/>
                <w:sz w:val="20"/>
                <w:szCs w:val="20"/>
              </w:rPr>
              <w:t xml:space="preserve">16.2.5 Reviewed regularly and incorporate lessons learned from testing. </w:t>
            </w:r>
          </w:p>
        </w:tc>
      </w:tr>
      <w:tr w:rsidRPr="00E81B7D" w:rsidR="00D80F41" w:rsidTr="73DFE1F7" w14:paraId="2528AFF1" w14:textId="77777777">
        <w:trPr>
          <w:trHeight w:val="557"/>
        </w:trPr>
        <w:tc>
          <w:tcPr>
            <w:tcW w:w="1843" w:type="dxa"/>
            <w:tcBorders>
              <w:top w:val="single" w:color="auto" w:sz="4" w:space="0"/>
              <w:left w:val="single" w:color="auto" w:sz="4" w:space="0"/>
              <w:bottom w:val="single" w:color="auto" w:sz="4" w:space="0"/>
              <w:right w:val="single" w:color="auto" w:sz="4" w:space="0"/>
            </w:tcBorders>
          </w:tcPr>
          <w:p w:rsidRPr="00E81B7D" w:rsidR="00D80F41" w:rsidP="00B87BD6" w:rsidRDefault="00D80F41" w14:paraId="10B692F4" w14:textId="77777777">
            <w:pPr>
              <w:spacing w:before="120" w:after="120" w:line="256" w:lineRule="auto"/>
              <w:rPr>
                <w:rFonts w:cs="Arial"/>
                <w:b/>
                <w:sz w:val="20"/>
                <w:szCs w:val="20"/>
              </w:rPr>
            </w:pPr>
            <w:r w:rsidRPr="00E81B7D">
              <w:rPr>
                <w:rFonts w:cs="Arial"/>
                <w:b/>
                <w:sz w:val="20"/>
                <w:szCs w:val="20"/>
              </w:rPr>
              <w:t>CITSM17.</w:t>
            </w:r>
            <w:r w:rsidRPr="00E81B7D">
              <w:rPr>
                <w:rFonts w:cs="Arial"/>
                <w:b/>
                <w:sz w:val="20"/>
                <w:szCs w:val="20"/>
              </w:rPr>
              <w:br/>
            </w:r>
            <w:r w:rsidRPr="00E81B7D">
              <w:rPr>
                <w:rFonts w:cs="Arial"/>
                <w:b/>
                <w:sz w:val="20"/>
                <w:szCs w:val="20"/>
              </w:rPr>
              <w:t xml:space="preserve">Specialist Training </w:t>
            </w:r>
          </w:p>
        </w:tc>
        <w:tc>
          <w:tcPr>
            <w:tcW w:w="12191" w:type="dxa"/>
            <w:tcBorders>
              <w:top w:val="single" w:color="auto" w:sz="4" w:space="0"/>
              <w:left w:val="single" w:color="auto" w:sz="4" w:space="0"/>
              <w:bottom w:val="single" w:color="auto" w:sz="4" w:space="0"/>
              <w:right w:val="single" w:color="auto" w:sz="4" w:space="0"/>
            </w:tcBorders>
          </w:tcPr>
          <w:p w:rsidRPr="00E81B7D" w:rsidR="00D80F41" w:rsidP="73DFE1F7" w:rsidRDefault="517742A4" w14:paraId="47305B3B" w14:textId="6AFC250F">
            <w:pPr>
              <w:spacing w:before="120" w:after="120" w:line="256" w:lineRule="auto"/>
              <w:rPr>
                <w:rFonts w:cs="Arial"/>
                <w:sz w:val="20"/>
                <w:szCs w:val="20"/>
              </w:rPr>
            </w:pPr>
            <w:r w:rsidRPr="73DFE1F7">
              <w:rPr>
                <w:rFonts w:cs="Arial"/>
                <w:sz w:val="20"/>
                <w:szCs w:val="20"/>
              </w:rPr>
              <w:t xml:space="preserve">17.1 IT system owners and IT technical specialists must be equipped with the necessary skills, knowledge, tools, resources and authority to fulfil their responsibilities.  This should be achieved through system management procedures and specialist training programmes, as well as being appropriately managed and overseen in </w:t>
            </w:r>
            <w:r w:rsidRPr="73DFE1F7" w:rsidR="3803ACD8">
              <w:rPr>
                <w:rFonts w:cs="Arial"/>
                <w:sz w:val="20"/>
                <w:szCs w:val="20"/>
              </w:rPr>
              <w:t>day-to-day</w:t>
            </w:r>
            <w:r w:rsidRPr="73DFE1F7">
              <w:rPr>
                <w:rFonts w:cs="Arial"/>
                <w:sz w:val="20"/>
                <w:szCs w:val="20"/>
              </w:rPr>
              <w:t xml:space="preserve"> operations to minimize the risk of theft, fraud, error and/or malicious or accidental access and/or changes to information. </w:t>
            </w:r>
          </w:p>
        </w:tc>
      </w:tr>
    </w:tbl>
    <w:p w:rsidRPr="00E81B7D" w:rsidR="00D80F41" w:rsidP="00B87BD6" w:rsidRDefault="00D80F41" w14:paraId="24F26B4C" w14:textId="77777777">
      <w:pPr>
        <w:spacing w:after="120"/>
        <w:rPr>
          <w:rFonts w:cs="Arial"/>
          <w:sz w:val="20"/>
          <w:szCs w:val="20"/>
        </w:rPr>
      </w:pPr>
    </w:p>
    <w:tbl>
      <w:tblPr>
        <w:tblpPr w:leftFromText="180" w:rightFromText="180" w:vertAnchor="text" w:tblpXSpec="right" w:tblpY="1"/>
        <w:tblOverlap w:val="never"/>
        <w:tblW w:w="14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9"/>
        <w:gridCol w:w="12245"/>
      </w:tblGrid>
      <w:tr w:rsidRPr="00E81B7D" w:rsidR="00D80F41" w:rsidTr="73DFE1F7" w14:paraId="72BE0B68" w14:textId="77777777">
        <w:tc>
          <w:tcPr>
            <w:tcW w:w="14044" w:type="dxa"/>
            <w:gridSpan w:val="2"/>
            <w:shd w:val="clear" w:color="auto" w:fill="auto"/>
          </w:tcPr>
          <w:p w:rsidRPr="00E81B7D" w:rsidR="00D80F41" w:rsidP="00B87BD6" w:rsidRDefault="00D80F41" w14:paraId="030B05AD" w14:textId="77777777">
            <w:pPr>
              <w:spacing w:after="120"/>
              <w:jc w:val="center"/>
              <w:rPr>
                <w:rFonts w:cs="Arial"/>
                <w:b/>
                <w:bCs/>
                <w:sz w:val="20"/>
                <w:szCs w:val="20"/>
              </w:rPr>
            </w:pPr>
            <w:r w:rsidRPr="00E81B7D">
              <w:rPr>
                <w:rFonts w:cs="Arial"/>
                <w:b/>
                <w:bCs/>
                <w:sz w:val="20"/>
                <w:szCs w:val="20"/>
              </w:rPr>
              <w:t>3rd Party Cyber Security Policy</w:t>
            </w:r>
          </w:p>
          <w:p w:rsidRPr="00E81B7D" w:rsidR="00D80F41" w:rsidP="00B87BD6" w:rsidRDefault="00D80F41" w14:paraId="58E560C3" w14:textId="77777777">
            <w:pPr>
              <w:spacing w:after="120"/>
              <w:jc w:val="center"/>
              <w:rPr>
                <w:rFonts w:cs="Arial"/>
                <w:b/>
                <w:bCs/>
                <w:sz w:val="20"/>
                <w:szCs w:val="20"/>
              </w:rPr>
            </w:pPr>
          </w:p>
        </w:tc>
      </w:tr>
      <w:tr w:rsidRPr="00E81B7D" w:rsidR="00D80F41" w:rsidTr="73DFE1F7" w14:paraId="577EC24D" w14:textId="77777777">
        <w:trPr>
          <w:trHeight w:val="519"/>
        </w:trPr>
        <w:tc>
          <w:tcPr>
            <w:tcW w:w="1799" w:type="dxa"/>
            <w:shd w:val="clear" w:color="auto" w:fill="auto"/>
          </w:tcPr>
          <w:p w:rsidRPr="00E81B7D" w:rsidR="00D80F41" w:rsidP="00B87BD6" w:rsidRDefault="00D80F41" w14:paraId="7FC87B34" w14:textId="77777777">
            <w:pPr>
              <w:pStyle w:val="ListParagraph"/>
              <w:numPr>
                <w:ilvl w:val="1"/>
                <w:numId w:val="20"/>
              </w:numPr>
              <w:spacing w:after="120"/>
              <w:rPr>
                <w:rFonts w:cs="Arial"/>
                <w:b/>
                <w:bCs/>
                <w:sz w:val="20"/>
                <w:szCs w:val="20"/>
              </w:rPr>
            </w:pPr>
            <w:r w:rsidRPr="00E81B7D">
              <w:rPr>
                <w:rFonts w:cs="Arial"/>
                <w:b/>
                <w:bCs/>
                <w:sz w:val="20"/>
                <w:szCs w:val="20"/>
              </w:rPr>
              <w:t>Security Risk Management</w:t>
            </w:r>
          </w:p>
        </w:tc>
        <w:tc>
          <w:tcPr>
            <w:tcW w:w="12245" w:type="dxa"/>
            <w:shd w:val="clear" w:color="auto" w:fill="auto"/>
          </w:tcPr>
          <w:p w:rsidRPr="00E81B7D" w:rsidR="00D80F41" w:rsidP="00B87BD6" w:rsidRDefault="00D80F41" w14:paraId="492B85C8" w14:textId="77777777">
            <w:pPr>
              <w:pStyle w:val="Ardonagh"/>
              <w:numPr>
                <w:ilvl w:val="2"/>
                <w:numId w:val="20"/>
              </w:numPr>
              <w:spacing w:after="120" w:line="360" w:lineRule="auto"/>
              <w:rPr>
                <w:rFonts w:ascii="Arial" w:hAnsi="Arial" w:cs="Arial"/>
                <w:bCs/>
                <w:color w:val="auto"/>
                <w:sz w:val="20"/>
              </w:rPr>
            </w:pPr>
            <w:r w:rsidRPr="00E81B7D">
              <w:rPr>
                <w:rFonts w:ascii="Arial" w:hAnsi="Arial" w:cs="Arial"/>
                <w:color w:val="auto"/>
                <w:sz w:val="20"/>
              </w:rPr>
              <w:t xml:space="preserve">Security Governance </w:t>
            </w:r>
            <w:r w:rsidRPr="00E81B7D">
              <w:rPr>
                <w:rFonts w:ascii="Arial" w:hAnsi="Arial" w:cs="Arial"/>
                <w:bCs/>
                <w:color w:val="auto"/>
                <w:sz w:val="20"/>
              </w:rPr>
              <w:t xml:space="preserve">- </w:t>
            </w:r>
            <w:r w:rsidRPr="00E81B7D">
              <w:rPr>
                <w:rFonts w:ascii="Arial" w:hAnsi="Arial" w:cs="Arial"/>
                <w:b w:val="0"/>
                <w:color w:val="auto"/>
                <w:sz w:val="20"/>
              </w:rPr>
              <w:t>Establish, maintain and monitor information security governance mechanisms, which support the appropriate governance structures and accountable senior management.</w:t>
            </w:r>
          </w:p>
          <w:p w:rsidRPr="00E81B7D" w:rsidR="00D80F41" w:rsidP="00B87BD6" w:rsidRDefault="00D80F41" w14:paraId="25B8284B" w14:textId="77777777">
            <w:pPr>
              <w:pStyle w:val="Ardonagh"/>
              <w:numPr>
                <w:ilvl w:val="2"/>
                <w:numId w:val="20"/>
              </w:numPr>
              <w:spacing w:after="120" w:line="360" w:lineRule="auto"/>
              <w:rPr>
                <w:rFonts w:ascii="Arial" w:hAnsi="Arial" w:cs="Arial"/>
                <w:bCs/>
                <w:color w:val="auto"/>
                <w:sz w:val="20"/>
              </w:rPr>
            </w:pPr>
            <w:r w:rsidRPr="00E81B7D">
              <w:rPr>
                <w:rFonts w:ascii="Arial" w:hAnsi="Arial" w:cs="Arial"/>
                <w:color w:val="auto"/>
                <w:sz w:val="20"/>
              </w:rPr>
              <w:t>Security Direction</w:t>
            </w:r>
            <w:r w:rsidRPr="00E81B7D">
              <w:rPr>
                <w:rFonts w:ascii="Arial" w:hAnsi="Arial" w:cs="Arial"/>
                <w:bCs/>
                <w:color w:val="auto"/>
                <w:sz w:val="20"/>
              </w:rPr>
              <w:t xml:space="preserve"> - </w:t>
            </w:r>
            <w:r w:rsidRPr="00E81B7D">
              <w:rPr>
                <w:rFonts w:ascii="Arial" w:hAnsi="Arial" w:cs="Arial"/>
                <w:b w:val="0"/>
                <w:color w:val="auto"/>
                <w:sz w:val="20"/>
              </w:rPr>
              <w:t>Establish a high-level management committee (or equivalent) and a Chief Information Security Officer (CISO) (or equivalent) to oversee and co-ordinate security activity across the business.</w:t>
            </w:r>
            <w:r w:rsidRPr="00E81B7D">
              <w:rPr>
                <w:rFonts w:ascii="Arial" w:hAnsi="Arial" w:cs="Arial"/>
                <w:bCs/>
                <w:color w:val="auto"/>
                <w:sz w:val="20"/>
              </w:rPr>
              <w:t xml:space="preserve">  </w:t>
            </w:r>
          </w:p>
          <w:p w:rsidRPr="00E81B7D" w:rsidR="00D80F41" w:rsidP="00B87BD6" w:rsidRDefault="00D80F41" w14:paraId="24EE8889" w14:textId="77777777">
            <w:pPr>
              <w:pStyle w:val="Ardonagh"/>
              <w:numPr>
                <w:ilvl w:val="2"/>
                <w:numId w:val="20"/>
              </w:numPr>
              <w:spacing w:after="120" w:line="360" w:lineRule="auto"/>
              <w:rPr>
                <w:rFonts w:ascii="Arial" w:hAnsi="Arial" w:cs="Arial"/>
                <w:bCs/>
                <w:color w:val="auto"/>
                <w:sz w:val="20"/>
              </w:rPr>
            </w:pPr>
            <w:r w:rsidRPr="00E81B7D">
              <w:rPr>
                <w:rFonts w:ascii="Arial" w:hAnsi="Arial" w:cs="Arial"/>
                <w:color w:val="auto"/>
                <w:sz w:val="20"/>
              </w:rPr>
              <w:t xml:space="preserve">Security Strategy </w:t>
            </w:r>
            <w:r w:rsidRPr="00E81B7D">
              <w:rPr>
                <w:rFonts w:ascii="Arial" w:hAnsi="Arial" w:cs="Arial"/>
                <w:bCs/>
                <w:color w:val="auto"/>
                <w:sz w:val="20"/>
              </w:rPr>
              <w:t xml:space="preserve">- </w:t>
            </w:r>
            <w:r w:rsidRPr="00E81B7D">
              <w:rPr>
                <w:rFonts w:ascii="Arial" w:hAnsi="Arial" w:cs="Arial"/>
                <w:b w:val="0"/>
                <w:color w:val="auto"/>
                <w:sz w:val="20"/>
              </w:rPr>
              <w:t>Support information security governance by creating an information security strategy and implementing an information security assurance programme, which are aligned with the business and IT strategies, objectives and risk appetites</w:t>
            </w:r>
            <w:r w:rsidRPr="00E81B7D">
              <w:rPr>
                <w:rFonts w:ascii="Arial" w:hAnsi="Arial" w:cs="Arial"/>
                <w:bCs/>
                <w:color w:val="auto"/>
                <w:sz w:val="20"/>
              </w:rPr>
              <w:t>.</w:t>
            </w:r>
          </w:p>
          <w:p w:rsidRPr="00E81B7D" w:rsidR="00D80F41" w:rsidP="00B87BD6" w:rsidRDefault="00D80F41" w14:paraId="6DF8A797" w14:textId="77777777">
            <w:pPr>
              <w:pStyle w:val="Ardonagh"/>
              <w:numPr>
                <w:ilvl w:val="2"/>
                <w:numId w:val="20"/>
              </w:numPr>
              <w:spacing w:after="120" w:line="360" w:lineRule="auto"/>
              <w:rPr>
                <w:rFonts w:ascii="Arial" w:hAnsi="Arial" w:cs="Arial"/>
                <w:b w:val="0"/>
                <w:color w:val="auto"/>
                <w:sz w:val="20"/>
              </w:rPr>
            </w:pPr>
            <w:r w:rsidRPr="00E81B7D">
              <w:rPr>
                <w:rFonts w:ascii="Arial" w:hAnsi="Arial" w:cs="Arial"/>
                <w:color w:val="auto"/>
                <w:sz w:val="20"/>
              </w:rPr>
              <w:t>Security Policy Management</w:t>
            </w:r>
            <w:r w:rsidRPr="00E81B7D">
              <w:rPr>
                <w:rFonts w:ascii="Arial" w:hAnsi="Arial" w:cs="Arial"/>
                <w:bCs/>
                <w:color w:val="auto"/>
                <w:sz w:val="20"/>
              </w:rPr>
              <w:t xml:space="preserve"> - </w:t>
            </w:r>
            <w:r w:rsidRPr="00E81B7D">
              <w:rPr>
                <w:rFonts w:ascii="Arial" w:hAnsi="Arial" w:cs="Arial"/>
                <w:b w:val="0"/>
                <w:color w:val="auto"/>
                <w:sz w:val="20"/>
              </w:rPr>
              <w:t>Develop a comprehensive, approved information security policy framework (including supporting policies, standards and/or procedures, such as Acceptable Use) and communicate it to all individuals with access to business information and systems.</w:t>
            </w:r>
          </w:p>
          <w:p w:rsidRPr="00E81B7D" w:rsidR="00D80F41" w:rsidP="00B87BD6" w:rsidRDefault="00D80F41" w14:paraId="7742320E" w14:textId="77777777">
            <w:pPr>
              <w:pStyle w:val="Ardonagh"/>
              <w:numPr>
                <w:ilvl w:val="2"/>
                <w:numId w:val="20"/>
              </w:numPr>
              <w:spacing w:after="120" w:line="360" w:lineRule="auto"/>
              <w:rPr>
                <w:rFonts w:ascii="Arial" w:hAnsi="Arial" w:cs="Arial"/>
                <w:b w:val="0"/>
                <w:bCs/>
                <w:color w:val="auto"/>
                <w:sz w:val="20"/>
              </w:rPr>
            </w:pPr>
            <w:r w:rsidRPr="00E81B7D">
              <w:rPr>
                <w:rFonts w:ascii="Arial" w:hAnsi="Arial" w:cs="Arial"/>
                <w:color w:val="auto"/>
                <w:sz w:val="20"/>
              </w:rPr>
              <w:t xml:space="preserve">Information Security Function - </w:t>
            </w:r>
            <w:r w:rsidRPr="00E81B7D">
              <w:rPr>
                <w:rFonts w:ascii="Arial" w:hAnsi="Arial" w:cs="Arial"/>
                <w:b w:val="0"/>
                <w:bCs/>
                <w:color w:val="auto"/>
                <w:sz w:val="20"/>
              </w:rPr>
              <w:t>Establish a specialist information security function led by a sufficiently senior manager (e.g. a CISO) who is assigned adequate authority and resources to run information security-related operations and projects.</w:t>
            </w:r>
          </w:p>
          <w:p w:rsidRPr="00E81B7D" w:rsidR="00D80F41" w:rsidP="00B87BD6" w:rsidRDefault="00D80F41" w14:paraId="418739FF" w14:textId="77777777">
            <w:pPr>
              <w:pStyle w:val="Ardonagh"/>
              <w:numPr>
                <w:ilvl w:val="2"/>
                <w:numId w:val="20"/>
              </w:numPr>
              <w:spacing w:after="120" w:line="360" w:lineRule="auto"/>
              <w:rPr>
                <w:rFonts w:ascii="Arial" w:hAnsi="Arial" w:cs="Arial"/>
                <w:b w:val="0"/>
                <w:bCs/>
                <w:color w:val="auto"/>
                <w:sz w:val="20"/>
              </w:rPr>
            </w:pPr>
            <w:r w:rsidRPr="00E81B7D">
              <w:rPr>
                <w:rFonts w:ascii="Arial" w:hAnsi="Arial" w:cs="Arial"/>
                <w:color w:val="auto"/>
                <w:sz w:val="20"/>
              </w:rPr>
              <w:t xml:space="preserve">Information Security Risk Assessment </w:t>
            </w:r>
            <w:r w:rsidRPr="00E81B7D">
              <w:rPr>
                <w:rFonts w:ascii="Arial" w:hAnsi="Arial" w:cs="Arial"/>
                <w:bCs/>
                <w:color w:val="auto"/>
                <w:sz w:val="20"/>
              </w:rPr>
              <w:t xml:space="preserve">- </w:t>
            </w:r>
            <w:r w:rsidRPr="00E81B7D">
              <w:rPr>
                <w:rFonts w:ascii="Arial" w:hAnsi="Arial" w:cs="Arial"/>
                <w:b w:val="0"/>
                <w:bCs/>
                <w:color w:val="auto"/>
                <w:sz w:val="20"/>
              </w:rPr>
              <w:t>Adopt and apply an information security risk assessment methodology to critical business activities (e.g. projects, acquisitions) that includes activities such as scoping, business impact assessment, threat profiling, vulnerability assessment, risk evaluation and risk treatment, and that covers confidentiality, integrity and availability requirements.  Use this methodology in a rigorous and consistent manner to conduct regular information risk assessments for target environments (e.g. critical business environments, processes, applications (including those under development) and supporting technical infrastructure).</w:t>
            </w:r>
          </w:p>
          <w:p w:rsidRPr="00E81B7D" w:rsidR="00D80F41" w:rsidP="00B87BD6" w:rsidRDefault="00D80F41" w14:paraId="7BC8CFAA" w14:textId="77777777">
            <w:pPr>
              <w:pStyle w:val="Ardonagh"/>
              <w:numPr>
                <w:ilvl w:val="2"/>
                <w:numId w:val="20"/>
              </w:numPr>
              <w:spacing w:after="120" w:line="360" w:lineRule="auto"/>
              <w:rPr>
                <w:rFonts w:ascii="Arial" w:hAnsi="Arial" w:cs="Arial"/>
                <w:b w:val="0"/>
                <w:color w:val="auto"/>
                <w:sz w:val="20"/>
              </w:rPr>
            </w:pPr>
            <w:r w:rsidRPr="00E81B7D">
              <w:rPr>
                <w:rFonts w:ascii="Arial" w:hAnsi="Arial" w:cs="Arial"/>
                <w:color w:val="auto"/>
                <w:sz w:val="20"/>
              </w:rPr>
              <w:t>Security Audit Management</w:t>
            </w:r>
            <w:r w:rsidRPr="00E81B7D">
              <w:rPr>
                <w:rFonts w:ascii="Arial" w:hAnsi="Arial" w:cs="Arial"/>
                <w:bCs/>
                <w:color w:val="auto"/>
                <w:sz w:val="20"/>
              </w:rPr>
              <w:t xml:space="preserve"> - </w:t>
            </w:r>
            <w:r w:rsidRPr="00E81B7D">
              <w:rPr>
                <w:rFonts w:ascii="Arial" w:hAnsi="Arial" w:cs="Arial"/>
                <w:b w:val="0"/>
                <w:color w:val="auto"/>
                <w:sz w:val="20"/>
              </w:rPr>
              <w:t xml:space="preserve">Conduct thorough independent and regular audits of the security status of target environments (e.g. critical business environments, processes, applications and supporting technical infrastructure).  Audits must be conducted using a consistent methodology that includes planning, fieldwork, and reporting phases in addition to ongoing monitoring.   </w:t>
            </w:r>
          </w:p>
          <w:p w:rsidRPr="00E81B7D" w:rsidR="00D80F41" w:rsidP="00B87BD6" w:rsidRDefault="00D80F41" w14:paraId="61D39967" w14:textId="77777777">
            <w:pPr>
              <w:pStyle w:val="Ardonagh"/>
              <w:numPr>
                <w:ilvl w:val="2"/>
                <w:numId w:val="20"/>
              </w:numPr>
              <w:spacing w:after="120" w:line="360" w:lineRule="auto"/>
              <w:rPr>
                <w:rFonts w:ascii="Arial" w:hAnsi="Arial" w:cs="Arial"/>
                <w:b w:val="0"/>
                <w:color w:val="auto"/>
                <w:sz w:val="20"/>
              </w:rPr>
            </w:pPr>
            <w:r w:rsidRPr="00E81B7D">
              <w:rPr>
                <w:rFonts w:ascii="Arial" w:hAnsi="Arial" w:cs="Arial"/>
                <w:color w:val="auto"/>
                <w:sz w:val="20"/>
              </w:rPr>
              <w:t>Security Monitoring and Reporting</w:t>
            </w:r>
            <w:r w:rsidRPr="00E81B7D">
              <w:rPr>
                <w:rFonts w:ascii="Arial" w:hAnsi="Arial" w:cs="Arial"/>
                <w:bCs/>
                <w:color w:val="auto"/>
                <w:sz w:val="20"/>
              </w:rPr>
              <w:t xml:space="preserve"> - </w:t>
            </w:r>
            <w:r w:rsidRPr="00E81B7D">
              <w:rPr>
                <w:rFonts w:ascii="Arial" w:hAnsi="Arial" w:cs="Arial"/>
                <w:b w:val="0"/>
                <w:color w:val="auto"/>
                <w:sz w:val="20"/>
              </w:rPr>
              <w:t>Monitor information risks and regularly assess and test related controls; review compliance with the security-related elements of legal, regulatory and contractual requirements; and assess the overall information security condition of the business on a regular basis; reporting the results to specific audiences, such as executive management.</w:t>
            </w:r>
          </w:p>
          <w:p w:rsidRPr="00E81B7D" w:rsidR="00D80F41" w:rsidP="00B87BD6" w:rsidRDefault="00D80F41" w14:paraId="0DB0ECF2" w14:textId="77777777">
            <w:pPr>
              <w:pStyle w:val="Ardonagh"/>
              <w:numPr>
                <w:ilvl w:val="2"/>
                <w:numId w:val="20"/>
              </w:numPr>
              <w:spacing w:after="120" w:line="360" w:lineRule="auto"/>
              <w:rPr>
                <w:rFonts w:ascii="Arial" w:hAnsi="Arial" w:cs="Arial"/>
                <w:b w:val="0"/>
                <w:color w:val="auto"/>
                <w:sz w:val="20"/>
              </w:rPr>
            </w:pPr>
            <w:r w:rsidRPr="00E81B7D">
              <w:rPr>
                <w:rFonts w:ascii="Arial" w:hAnsi="Arial" w:cs="Arial"/>
                <w:color w:val="auto"/>
                <w:sz w:val="20"/>
              </w:rPr>
              <w:t>Security Awareness and Education</w:t>
            </w:r>
            <w:r w:rsidRPr="00E81B7D">
              <w:rPr>
                <w:rFonts w:ascii="Arial" w:hAnsi="Arial" w:cs="Arial"/>
                <w:bCs/>
                <w:color w:val="auto"/>
                <w:sz w:val="20"/>
              </w:rPr>
              <w:t xml:space="preserve"> </w:t>
            </w:r>
            <w:r w:rsidRPr="00E81B7D">
              <w:rPr>
                <w:rFonts w:ascii="Arial" w:hAnsi="Arial" w:cs="Arial"/>
                <w:b w:val="0"/>
                <w:color w:val="auto"/>
                <w:sz w:val="20"/>
              </w:rPr>
              <w:t>- Maintain a comprehensive ongoing security awareness programme, including regular awareness messages and periodic training, to promote and embed expected security behaviour in all individuals who have access to the business information and systems.</w:t>
            </w:r>
          </w:p>
        </w:tc>
      </w:tr>
      <w:tr w:rsidRPr="00E81B7D" w:rsidR="00D80F41" w:rsidTr="73DFE1F7" w14:paraId="37A436C5" w14:textId="77777777">
        <w:tc>
          <w:tcPr>
            <w:tcW w:w="1799" w:type="dxa"/>
            <w:shd w:val="clear" w:color="auto" w:fill="auto"/>
          </w:tcPr>
          <w:p w:rsidRPr="00E81B7D" w:rsidR="00D80F41" w:rsidP="00B87BD6" w:rsidRDefault="00D80F41" w14:paraId="34F0DB44" w14:textId="77777777">
            <w:pPr>
              <w:pStyle w:val="Default"/>
              <w:spacing w:after="120"/>
              <w:rPr>
                <w:rFonts w:ascii="Arial" w:hAnsi="Arial" w:cs="Arial"/>
                <w:b/>
                <w:color w:val="auto"/>
                <w:sz w:val="20"/>
                <w:szCs w:val="20"/>
              </w:rPr>
            </w:pPr>
            <w:r w:rsidRPr="00E81B7D">
              <w:rPr>
                <w:rFonts w:ascii="Arial" w:hAnsi="Arial" w:cs="Arial"/>
                <w:b/>
                <w:color w:val="auto"/>
                <w:sz w:val="20"/>
                <w:szCs w:val="20"/>
              </w:rPr>
              <w:t>3.2 IT Security Management - Networks and Systems</w:t>
            </w:r>
          </w:p>
          <w:p w:rsidRPr="00E81B7D" w:rsidR="00D80F41" w:rsidP="00B87BD6" w:rsidRDefault="00D80F41" w14:paraId="17188AA2" w14:textId="77777777">
            <w:pPr>
              <w:spacing w:after="120"/>
              <w:rPr>
                <w:rFonts w:cs="Arial"/>
                <w:b/>
                <w:sz w:val="20"/>
                <w:szCs w:val="20"/>
              </w:rPr>
            </w:pPr>
          </w:p>
        </w:tc>
        <w:tc>
          <w:tcPr>
            <w:tcW w:w="12245" w:type="dxa"/>
            <w:shd w:val="clear" w:color="auto" w:fill="auto"/>
          </w:tcPr>
          <w:p w:rsidRPr="00E81B7D" w:rsidR="00D80F41" w:rsidP="00B87BD6" w:rsidRDefault="00D80F41" w14:paraId="238B34E8" w14:textId="77777777">
            <w:pPr>
              <w:pStyle w:val="Ardonagh"/>
              <w:numPr>
                <w:ilvl w:val="2"/>
                <w:numId w:val="21"/>
              </w:numPr>
              <w:spacing w:before="120" w:after="120"/>
              <w:ind w:left="734" w:right="-194" w:hanging="709"/>
              <w:outlineLvl w:val="0"/>
              <w:rPr>
                <w:rFonts w:ascii="Arial" w:hAnsi="Arial" w:cs="Arial"/>
                <w:b w:val="0"/>
                <w:bCs/>
                <w:color w:val="auto"/>
                <w:sz w:val="20"/>
              </w:rPr>
            </w:pPr>
            <w:r w:rsidRPr="00E81B7D">
              <w:rPr>
                <w:rFonts w:ascii="Arial" w:hAnsi="Arial" w:cs="Arial"/>
                <w:color w:val="auto"/>
                <w:sz w:val="20"/>
              </w:rPr>
              <w:t>Business Applications</w:t>
            </w:r>
            <w:r w:rsidRPr="00E81B7D">
              <w:rPr>
                <w:rFonts w:ascii="Arial" w:hAnsi="Arial" w:cs="Arial"/>
                <w:b w:val="0"/>
                <w:bCs/>
                <w:color w:val="auto"/>
                <w:sz w:val="20"/>
              </w:rPr>
              <w:t xml:space="preserve"> </w:t>
            </w:r>
            <w:r w:rsidRPr="00E81B7D">
              <w:rPr>
                <w:rFonts w:ascii="Arial" w:hAnsi="Arial" w:cs="Arial"/>
                <w:color w:val="auto"/>
                <w:sz w:val="20"/>
              </w:rPr>
              <w:t xml:space="preserve">- </w:t>
            </w:r>
            <w:r w:rsidRPr="00E81B7D">
              <w:rPr>
                <w:rFonts w:ascii="Arial" w:hAnsi="Arial" w:cs="Arial"/>
                <w:b w:val="0"/>
                <w:bCs/>
                <w:color w:val="auto"/>
                <w:sz w:val="20"/>
              </w:rPr>
              <w:t>Manage, document and</w:t>
            </w:r>
            <w:r w:rsidRPr="00E81B7D">
              <w:rPr>
                <w:rFonts w:ascii="Arial" w:hAnsi="Arial" w:cs="Arial"/>
                <w:color w:val="auto"/>
                <w:sz w:val="20"/>
              </w:rPr>
              <w:t xml:space="preserve"> </w:t>
            </w:r>
            <w:r w:rsidRPr="00E81B7D">
              <w:rPr>
                <w:rFonts w:ascii="Arial" w:hAnsi="Arial" w:cs="Arial"/>
                <w:b w:val="0"/>
                <w:bCs/>
                <w:color w:val="auto"/>
                <w:sz w:val="20"/>
              </w:rPr>
              <w:t>incorporate security measures into business applications, including specialised controls for web browser-based applications.</w:t>
            </w:r>
            <w:r w:rsidRPr="00E81B7D">
              <w:rPr>
                <w:rFonts w:ascii="Arial" w:hAnsi="Arial" w:cs="Arial"/>
                <w:b w:val="0"/>
                <w:bCs/>
                <w:color w:val="auto"/>
                <w:sz w:val="20"/>
              </w:rPr>
              <w:br/>
            </w:r>
          </w:p>
          <w:p w:rsidRPr="00E81B7D" w:rsidR="00D80F41" w:rsidP="00B87BD6" w:rsidRDefault="00D80F41" w14:paraId="2E7969C5"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 xml:space="preserve">Information Validation </w:t>
            </w:r>
            <w:r w:rsidRPr="00E81B7D">
              <w:rPr>
                <w:rFonts w:ascii="Arial" w:hAnsi="Arial" w:cs="Arial"/>
                <w:b w:val="0"/>
                <w:bCs/>
                <w:color w:val="auto"/>
                <w:sz w:val="20"/>
              </w:rPr>
              <w:t>- Incorporate integrity measures into business applications to protect the quality of information when it is input to, processed by and output from these applications.</w:t>
            </w:r>
            <w:r w:rsidRPr="00E81B7D">
              <w:rPr>
                <w:rFonts w:ascii="Arial" w:hAnsi="Arial" w:cs="Arial"/>
                <w:b w:val="0"/>
                <w:bCs/>
                <w:color w:val="auto"/>
                <w:sz w:val="20"/>
              </w:rPr>
              <w:br/>
            </w:r>
          </w:p>
          <w:p w:rsidRPr="00E81B7D" w:rsidR="00D80F41" w:rsidP="00B87BD6" w:rsidRDefault="00D80F41" w14:paraId="02DB7AF8" w14:textId="77777777">
            <w:pPr>
              <w:pStyle w:val="Ardonagh"/>
              <w:numPr>
                <w:ilvl w:val="2"/>
                <w:numId w:val="21"/>
              </w:numPr>
              <w:spacing w:before="120" w:after="120"/>
              <w:ind w:left="734" w:right="-194" w:hanging="630"/>
              <w:outlineLvl w:val="0"/>
              <w:rPr>
                <w:rFonts w:ascii="Arial" w:hAnsi="Arial" w:cs="Arial"/>
                <w:b w:val="0"/>
                <w:color w:val="auto"/>
                <w:sz w:val="20"/>
              </w:rPr>
            </w:pPr>
            <w:r w:rsidRPr="00E81B7D">
              <w:rPr>
                <w:rFonts w:ascii="Arial" w:hAnsi="Arial" w:cs="Arial"/>
                <w:color w:val="auto"/>
                <w:sz w:val="20"/>
              </w:rPr>
              <w:t>End User Developed Applications (EUDA)</w:t>
            </w:r>
            <w:r w:rsidRPr="00E81B7D">
              <w:rPr>
                <w:rFonts w:ascii="Arial" w:hAnsi="Arial" w:cs="Arial"/>
                <w:b w:val="0"/>
                <w:color w:val="auto"/>
                <w:sz w:val="20"/>
              </w:rPr>
              <w:t xml:space="preserve"> - Develop critical EUDA, such as spreadsheets and databases, in accordance with an approved development methodology. </w:t>
            </w:r>
            <w:r w:rsidRPr="00E81B7D">
              <w:rPr>
                <w:rFonts w:ascii="Arial" w:hAnsi="Arial" w:cs="Arial"/>
                <w:color w:val="auto"/>
                <w:sz w:val="20"/>
              </w:rPr>
              <w:br/>
            </w:r>
          </w:p>
          <w:p w:rsidRPr="00E81B7D" w:rsidR="00D80F41" w:rsidP="00B87BD6" w:rsidRDefault="00D80F41" w14:paraId="39092BC0"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System Management</w:t>
            </w:r>
            <w:r w:rsidRPr="00E81B7D">
              <w:rPr>
                <w:rFonts w:ascii="Arial" w:hAnsi="Arial" w:cs="Arial"/>
                <w:b w:val="0"/>
                <w:bCs/>
                <w:color w:val="auto"/>
                <w:sz w:val="20"/>
              </w:rPr>
              <w:t xml:space="preserve"> - Design systems (e.g. computer and network installations, server configurations) to cope with current and predicted workloads and configure them in a consistent and accurate manner to protect them and the information they process and store against malfunction; cyber-attack; unauthorised disclosure; corruption; and loss.</w:t>
            </w:r>
            <w:r w:rsidRPr="00E81B7D">
              <w:rPr>
                <w:rFonts w:ascii="Arial" w:hAnsi="Arial" w:cs="Arial"/>
                <w:b w:val="0"/>
                <w:bCs/>
                <w:color w:val="auto"/>
                <w:sz w:val="20"/>
              </w:rPr>
              <w:br/>
            </w:r>
          </w:p>
          <w:p w:rsidRPr="00E81B7D" w:rsidR="00D80F41" w:rsidP="00B87BD6" w:rsidRDefault="00D80F41" w14:paraId="2FE02C4F"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System Maintenance</w:t>
            </w:r>
            <w:r w:rsidRPr="00E81B7D">
              <w:rPr>
                <w:rFonts w:ascii="Arial" w:hAnsi="Arial" w:cs="Arial"/>
                <w:b w:val="0"/>
                <w:bCs/>
                <w:color w:val="auto"/>
                <w:sz w:val="20"/>
              </w:rPr>
              <w:t xml:space="preserve"> - Manage the security of systems by performing regular backups (which must include offline backups) of essential information and software, applying a rigorous and controlled change management processes and monitoring performance against agreed service level agreements.</w:t>
            </w:r>
            <w:r w:rsidRPr="00E81B7D">
              <w:rPr>
                <w:rFonts w:ascii="Arial" w:hAnsi="Arial" w:cs="Arial"/>
                <w:b w:val="0"/>
                <w:bCs/>
                <w:color w:val="auto"/>
                <w:sz w:val="20"/>
              </w:rPr>
              <w:br/>
            </w:r>
          </w:p>
          <w:p w:rsidRPr="00E81B7D" w:rsidR="00D80F41" w:rsidP="00B87BD6" w:rsidRDefault="00D80F41" w14:paraId="4610AF16"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 xml:space="preserve">Network Management </w:t>
            </w:r>
            <w:r w:rsidRPr="00E81B7D">
              <w:rPr>
                <w:rFonts w:ascii="Arial" w:hAnsi="Arial" w:cs="Arial"/>
                <w:b w:val="0"/>
                <w:bCs/>
                <w:color w:val="auto"/>
                <w:sz w:val="20"/>
              </w:rPr>
              <w:t>- Design physical, wireless and voice networks to be reliable and resilient; prevent unauthorised access; encrypt all wireless connections; and detect suspicious traffic. Configure network devices (including routers, firewalls, switches and wireless access points) to prevent unauthorised or incorrect updates, including securing remote maintenance practices.</w:t>
            </w:r>
          </w:p>
          <w:p w:rsidRPr="00E81B7D" w:rsidR="00D80F41" w:rsidP="00B87BD6" w:rsidRDefault="00D80F41" w14:paraId="0919B769" w14:textId="77777777">
            <w:pPr>
              <w:pStyle w:val="Ardonagh"/>
              <w:numPr>
                <w:ilvl w:val="0"/>
                <w:numId w:val="0"/>
              </w:numPr>
              <w:spacing w:before="120" w:after="120"/>
              <w:ind w:left="734" w:right="-194" w:hanging="630"/>
              <w:outlineLvl w:val="0"/>
              <w:rPr>
                <w:rFonts w:ascii="Arial" w:hAnsi="Arial" w:cs="Arial"/>
                <w:b w:val="0"/>
                <w:bCs/>
                <w:color w:val="auto"/>
                <w:sz w:val="20"/>
              </w:rPr>
            </w:pPr>
          </w:p>
          <w:p w:rsidRPr="00E81B7D" w:rsidR="00D80F41" w:rsidP="00B87BD6" w:rsidRDefault="00D80F41" w14:paraId="3A9DF782" w14:textId="77777777">
            <w:pPr>
              <w:pStyle w:val="Ardonagh"/>
              <w:numPr>
                <w:ilvl w:val="2"/>
                <w:numId w:val="21"/>
              </w:numPr>
              <w:spacing w:before="120" w:after="120"/>
              <w:ind w:left="734" w:right="-194" w:hanging="630"/>
              <w:outlineLvl w:val="0"/>
              <w:rPr>
                <w:rFonts w:ascii="Arial" w:hAnsi="Arial" w:cs="Arial"/>
                <w:b w:val="0"/>
                <w:bCs/>
                <w:color w:val="auto"/>
                <w:sz w:val="20"/>
                <w:lang w:val="en-US"/>
              </w:rPr>
            </w:pPr>
            <w:r w:rsidRPr="00E81B7D">
              <w:rPr>
                <w:rFonts w:ascii="Arial" w:hAnsi="Arial" w:cs="Arial"/>
                <w:color w:val="auto"/>
                <w:sz w:val="20"/>
              </w:rPr>
              <w:t>Electronic Communications</w:t>
            </w:r>
            <w:r w:rsidRPr="00E81B7D">
              <w:rPr>
                <w:rFonts w:ascii="Arial" w:hAnsi="Arial" w:cs="Arial"/>
                <w:b w:val="0"/>
                <w:bCs/>
                <w:color w:val="auto"/>
                <w:sz w:val="20"/>
              </w:rPr>
              <w:t xml:space="preserve"> - Protect electronic communication systems (e.g. email, collaboration platforms and voice communication platforms) by setting security policies for their use; configuring security settings; and hardening the supporting technical infrastructure. </w:t>
            </w:r>
          </w:p>
          <w:p w:rsidRPr="00E81B7D" w:rsidR="00D80F41" w:rsidP="00B87BD6" w:rsidRDefault="00D80F41" w14:paraId="592D1130" w14:textId="77777777">
            <w:pPr>
              <w:pStyle w:val="Ardonagh"/>
              <w:numPr>
                <w:ilvl w:val="0"/>
                <w:numId w:val="0"/>
              </w:numPr>
              <w:spacing w:before="120" w:after="120"/>
              <w:ind w:left="734" w:right="-194" w:hanging="630"/>
              <w:outlineLvl w:val="0"/>
              <w:rPr>
                <w:rFonts w:ascii="Arial" w:hAnsi="Arial" w:cs="Arial"/>
                <w:b w:val="0"/>
                <w:bCs/>
                <w:color w:val="auto"/>
                <w:sz w:val="20"/>
              </w:rPr>
            </w:pPr>
          </w:p>
          <w:p w:rsidRPr="00E81B7D" w:rsidR="00D80F41" w:rsidP="00B87BD6" w:rsidRDefault="00D80F41" w14:paraId="30F94BE9" w14:textId="77777777">
            <w:pPr>
              <w:pStyle w:val="Ardonagh"/>
              <w:numPr>
                <w:ilvl w:val="2"/>
                <w:numId w:val="21"/>
              </w:numPr>
              <w:spacing w:before="120" w:after="120"/>
              <w:ind w:left="734" w:right="-194" w:hanging="630"/>
              <w:outlineLvl w:val="0"/>
              <w:rPr>
                <w:rFonts w:ascii="Arial" w:hAnsi="Arial" w:cs="Arial"/>
                <w:b w:val="0"/>
                <w:color w:val="auto"/>
                <w:sz w:val="20"/>
              </w:rPr>
            </w:pPr>
            <w:r w:rsidRPr="00E81B7D">
              <w:rPr>
                <w:rFonts w:ascii="Arial" w:hAnsi="Arial" w:cs="Arial"/>
                <w:color w:val="auto"/>
                <w:sz w:val="20"/>
              </w:rPr>
              <w:t>Mobile Computing</w:t>
            </w:r>
            <w:r w:rsidRPr="00E81B7D">
              <w:rPr>
                <w:rFonts w:ascii="Arial" w:hAnsi="Arial" w:cs="Arial"/>
                <w:b w:val="0"/>
                <w:color w:val="auto"/>
                <w:sz w:val="20"/>
              </w:rPr>
              <w:t xml:space="preserve"> - Mobile devices (including laptops, tablets and smartphones) and the information they handle must be protected against loss, theft and unauthorized disclosure. </w:t>
            </w:r>
          </w:p>
          <w:p w:rsidRPr="00E81B7D" w:rsidR="00D80F41" w:rsidP="00B87BD6" w:rsidRDefault="00D80F41" w14:paraId="66E1EB94" w14:textId="77777777">
            <w:pPr>
              <w:pStyle w:val="Ardonagh"/>
              <w:numPr>
                <w:ilvl w:val="0"/>
                <w:numId w:val="0"/>
              </w:numPr>
              <w:spacing w:before="120" w:after="120"/>
              <w:ind w:left="734" w:right="-194" w:hanging="630"/>
              <w:outlineLvl w:val="0"/>
              <w:rPr>
                <w:rFonts w:ascii="Arial" w:hAnsi="Arial" w:cs="Arial"/>
                <w:b w:val="0"/>
                <w:color w:val="auto"/>
                <w:sz w:val="20"/>
              </w:rPr>
            </w:pPr>
          </w:p>
          <w:p w:rsidRPr="00E81B7D" w:rsidR="00D80F41" w:rsidP="00B87BD6" w:rsidRDefault="00D80F41" w14:paraId="041786FA" w14:textId="77777777">
            <w:pPr>
              <w:pStyle w:val="Ardonagh"/>
              <w:numPr>
                <w:ilvl w:val="2"/>
                <w:numId w:val="21"/>
              </w:numPr>
              <w:spacing w:before="120" w:after="120"/>
              <w:ind w:left="734" w:right="-194" w:hanging="630"/>
              <w:outlineLvl w:val="0"/>
              <w:rPr>
                <w:rFonts w:ascii="Arial" w:hAnsi="Arial" w:cs="Arial"/>
                <w:b w:val="0"/>
                <w:color w:val="auto"/>
                <w:sz w:val="20"/>
              </w:rPr>
            </w:pPr>
            <w:r w:rsidRPr="00E81B7D">
              <w:rPr>
                <w:rFonts w:ascii="Arial" w:hAnsi="Arial" w:cs="Arial"/>
                <w:color w:val="auto"/>
                <w:sz w:val="20"/>
              </w:rPr>
              <w:t>Access Management</w:t>
            </w:r>
            <w:r w:rsidRPr="00E81B7D">
              <w:rPr>
                <w:rFonts w:ascii="Arial" w:hAnsi="Arial" w:cs="Arial"/>
                <w:b w:val="0"/>
                <w:color w:val="auto"/>
                <w:sz w:val="20"/>
              </w:rPr>
              <w:t xml:space="preserve"> - Restrict access to business applications, mobile devices, systems and networks to authorised individuals for specific business purposes on a ‘needs-to-have’ basis in line with role and ensure robust operational processes and controls in relation to identity and access management.  Restrict and appropriately control any Domain or Local Administrator accesses and accounts with any elevated privileges. </w:t>
            </w:r>
          </w:p>
          <w:p w:rsidRPr="00E81B7D" w:rsidR="00D80F41" w:rsidP="00B87BD6" w:rsidRDefault="00D80F41" w14:paraId="15A1E21D" w14:textId="77777777">
            <w:pPr>
              <w:pStyle w:val="Ardonagh"/>
              <w:numPr>
                <w:ilvl w:val="0"/>
                <w:numId w:val="0"/>
              </w:numPr>
              <w:spacing w:before="120" w:after="120"/>
              <w:ind w:left="734" w:right="-194" w:hanging="630"/>
              <w:outlineLvl w:val="0"/>
              <w:rPr>
                <w:rFonts w:ascii="Arial" w:hAnsi="Arial" w:cs="Arial"/>
                <w:b w:val="0"/>
                <w:bCs/>
                <w:color w:val="auto"/>
                <w:sz w:val="20"/>
              </w:rPr>
            </w:pPr>
          </w:p>
          <w:p w:rsidRPr="00E81B7D" w:rsidR="00D80F41" w:rsidP="00B87BD6" w:rsidRDefault="00D80F41" w14:paraId="7E6C3C56"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Customer Access</w:t>
            </w:r>
            <w:r w:rsidRPr="00E81B7D">
              <w:rPr>
                <w:rFonts w:ascii="Arial" w:hAnsi="Arial" w:cs="Arial"/>
                <w:b w:val="0"/>
                <w:bCs/>
                <w:color w:val="auto"/>
                <w:sz w:val="20"/>
              </w:rPr>
              <w:t xml:space="preserve"> - Protect business applications that provide customer access by performing information risk assessments to determine information security requirements and implementing security arrangements and technical security controls (e.g. connectivity controls) that are supported by agreed, approved contracts.</w:t>
            </w:r>
            <w:r w:rsidRPr="00E81B7D">
              <w:rPr>
                <w:rFonts w:ascii="Arial" w:hAnsi="Arial" w:cs="Arial"/>
                <w:b w:val="0"/>
                <w:bCs/>
                <w:color w:val="auto"/>
                <w:sz w:val="20"/>
              </w:rPr>
              <w:br/>
            </w:r>
          </w:p>
          <w:p w:rsidRPr="00E81B7D" w:rsidR="00D80F41" w:rsidP="73DFE1F7" w:rsidRDefault="517742A4" w14:paraId="1953AC3A" w14:textId="46F007DA">
            <w:pPr>
              <w:pStyle w:val="Ardonagh"/>
              <w:spacing w:before="120" w:after="120"/>
              <w:ind w:left="734" w:right="-194" w:hanging="630"/>
              <w:outlineLvl w:val="0"/>
              <w:rPr>
                <w:rFonts w:ascii="Arial" w:hAnsi="Arial" w:cs="Arial"/>
                <w:b w:val="0"/>
                <w:color w:val="auto"/>
                <w:sz w:val="20"/>
              </w:rPr>
            </w:pPr>
            <w:r w:rsidRPr="73DFE1F7">
              <w:rPr>
                <w:rFonts w:ascii="Arial" w:hAnsi="Arial" w:cs="Arial"/>
                <w:color w:val="auto"/>
                <w:sz w:val="20"/>
              </w:rPr>
              <w:t>System Development Management</w:t>
            </w:r>
            <w:r w:rsidRPr="73DFE1F7">
              <w:rPr>
                <w:rFonts w:ascii="Arial" w:hAnsi="Arial" w:cs="Arial"/>
                <w:b w:val="0"/>
                <w:color w:val="auto"/>
                <w:sz w:val="20"/>
              </w:rPr>
              <w:t xml:space="preserve"> - Establish a structured system development methodology that applies to all types of business IT systems (including applications and related technical infrastructure)</w:t>
            </w:r>
            <w:r w:rsidRPr="73DFE1F7" w:rsidR="231CE89D">
              <w:rPr>
                <w:rFonts w:ascii="Arial" w:hAnsi="Arial" w:cs="Arial"/>
                <w:b w:val="0"/>
                <w:color w:val="auto"/>
                <w:sz w:val="20"/>
              </w:rPr>
              <w:t xml:space="preserve"> in accordance with </w:t>
            </w:r>
            <w:r w:rsidRPr="73DFE1F7" w:rsidR="72477537">
              <w:rPr>
                <w:rFonts w:ascii="Arial" w:hAnsi="Arial" w:cs="Arial"/>
                <w:b w:val="0"/>
                <w:color w:val="auto"/>
                <w:sz w:val="20"/>
              </w:rPr>
              <w:t>Good Security Practice</w:t>
            </w:r>
            <w:r w:rsidRPr="73DFE1F7">
              <w:rPr>
                <w:rFonts w:ascii="Arial" w:hAnsi="Arial" w:cs="Arial"/>
                <w:b w:val="0"/>
                <w:color w:val="auto"/>
                <w:sz w:val="20"/>
              </w:rPr>
              <w:t xml:space="preserve"> and </w:t>
            </w:r>
            <w:r w:rsidRPr="73DFE1F7" w:rsidR="10561E97">
              <w:rPr>
                <w:rFonts w:ascii="Arial" w:hAnsi="Arial" w:cs="Arial"/>
                <w:b w:val="0"/>
                <w:color w:val="auto"/>
                <w:sz w:val="20"/>
              </w:rPr>
              <w:t xml:space="preserve">by </w:t>
            </w:r>
            <w:r w:rsidRPr="73DFE1F7">
              <w:rPr>
                <w:rFonts w:ascii="Arial" w:hAnsi="Arial" w:cs="Arial"/>
                <w:b w:val="0"/>
                <w:color w:val="auto"/>
                <w:sz w:val="20"/>
              </w:rPr>
              <w:t xml:space="preserve">incorporating information security during each stage of the lifecycle. </w:t>
            </w:r>
            <w:r w:rsidR="00D80F41">
              <w:br/>
            </w:r>
          </w:p>
          <w:p w:rsidRPr="00E81B7D" w:rsidR="00D80F41" w:rsidP="00B87BD6" w:rsidRDefault="00D80F41" w14:paraId="3A02DFA6" w14:textId="77777777">
            <w:pPr>
              <w:pStyle w:val="Ardonagh"/>
              <w:numPr>
                <w:ilvl w:val="2"/>
                <w:numId w:val="21"/>
              </w:numPr>
              <w:spacing w:before="120" w:after="120"/>
              <w:ind w:left="734" w:right="-194" w:hanging="630"/>
              <w:outlineLvl w:val="0"/>
              <w:rPr>
                <w:rFonts w:ascii="Arial" w:hAnsi="Arial" w:cs="Arial"/>
                <w:b w:val="0"/>
                <w:color w:val="auto"/>
                <w:sz w:val="20"/>
              </w:rPr>
            </w:pPr>
            <w:r w:rsidRPr="00E81B7D">
              <w:rPr>
                <w:rFonts w:ascii="Arial" w:hAnsi="Arial" w:cs="Arial"/>
                <w:color w:val="auto"/>
                <w:sz w:val="20"/>
              </w:rPr>
              <w:t>Change Management</w:t>
            </w:r>
            <w:r w:rsidRPr="00E81B7D">
              <w:rPr>
                <w:rFonts w:ascii="Arial" w:hAnsi="Arial" w:cs="Arial"/>
                <w:b w:val="0"/>
                <w:color w:val="auto"/>
                <w:sz w:val="20"/>
              </w:rPr>
              <w:t xml:space="preserve"> – All changes (including emergency changes) to IT technical environments must be adequately governed, controlled, documented and approved.  </w:t>
            </w:r>
          </w:p>
          <w:p w:rsidRPr="00E81B7D" w:rsidR="00D80F41" w:rsidP="00B87BD6" w:rsidRDefault="00D80F41" w14:paraId="1B4AAE16" w14:textId="77777777">
            <w:pPr>
              <w:pStyle w:val="Ardonagh"/>
              <w:numPr>
                <w:ilvl w:val="0"/>
                <w:numId w:val="0"/>
              </w:numPr>
              <w:spacing w:before="120" w:after="120"/>
              <w:ind w:left="734" w:right="-194" w:hanging="630"/>
              <w:outlineLvl w:val="0"/>
              <w:rPr>
                <w:rFonts w:ascii="Arial" w:hAnsi="Arial" w:cs="Arial"/>
                <w:b w:val="0"/>
                <w:bCs/>
                <w:color w:val="auto"/>
                <w:sz w:val="20"/>
              </w:rPr>
            </w:pPr>
          </w:p>
          <w:p w:rsidRPr="00E81B7D" w:rsidR="00D80F41" w:rsidP="00B87BD6" w:rsidRDefault="00D80F41" w14:paraId="1B05401C"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Systems Lifecyle Management</w:t>
            </w:r>
            <w:r w:rsidRPr="00E81B7D">
              <w:rPr>
                <w:rFonts w:ascii="Arial" w:hAnsi="Arial" w:cs="Arial"/>
                <w:b w:val="0"/>
                <w:bCs/>
                <w:color w:val="auto"/>
                <w:sz w:val="20"/>
              </w:rPr>
              <w:t xml:space="preserve"> </w:t>
            </w:r>
            <w:r w:rsidRPr="00E81B7D">
              <w:rPr>
                <w:rFonts w:ascii="Arial" w:hAnsi="Arial" w:cs="Arial"/>
                <w:color w:val="auto"/>
                <w:sz w:val="20"/>
              </w:rPr>
              <w:t>–</w:t>
            </w:r>
            <w:r w:rsidRPr="00E81B7D">
              <w:rPr>
                <w:rFonts w:ascii="Arial" w:hAnsi="Arial" w:cs="Arial"/>
                <w:b w:val="0"/>
                <w:bCs/>
                <w:color w:val="auto"/>
                <w:sz w:val="20"/>
              </w:rPr>
              <w:t xml:space="preserve"> Protect IT hardware assets, including systems and network devices and specialist equipment, throughout their lifecycle addressing the information security requirements for their acquisition (e.g. purchase or lease), </w:t>
            </w:r>
            <w:r w:rsidRPr="00E81B7D">
              <w:rPr>
                <w:rFonts w:ascii="Arial" w:hAnsi="Arial" w:cs="Arial"/>
                <w:b w:val="0"/>
                <w:bCs/>
                <w:color w:val="auto"/>
                <w:sz w:val="20"/>
              </w:rPr>
              <w:t xml:space="preserve">maintenance and disposal. </w:t>
            </w:r>
            <w:r w:rsidRPr="00E81B7D">
              <w:rPr>
                <w:rFonts w:ascii="Arial" w:hAnsi="Arial" w:cs="Arial"/>
                <w:b w:val="0"/>
                <w:bCs/>
                <w:color w:val="auto"/>
                <w:sz w:val="20"/>
              </w:rPr>
              <w:br/>
            </w:r>
          </w:p>
          <w:p w:rsidRPr="00E81B7D" w:rsidR="00D80F41" w:rsidP="00B87BD6" w:rsidRDefault="00D80F41" w14:paraId="33793BE7" w14:textId="77777777">
            <w:pPr>
              <w:pStyle w:val="Ardonagh"/>
              <w:numPr>
                <w:ilvl w:val="2"/>
                <w:numId w:val="21"/>
              </w:numPr>
              <w:spacing w:before="120" w:after="120"/>
              <w:ind w:left="734" w:right="-194" w:hanging="630"/>
              <w:outlineLvl w:val="0"/>
              <w:rPr>
                <w:rFonts w:ascii="Arial" w:hAnsi="Arial" w:cs="Arial"/>
                <w:b w:val="0"/>
                <w:bCs/>
                <w:color w:val="auto"/>
                <w:sz w:val="20"/>
              </w:rPr>
            </w:pPr>
            <w:r w:rsidRPr="00E81B7D">
              <w:rPr>
                <w:rFonts w:ascii="Arial" w:hAnsi="Arial" w:cs="Arial"/>
                <w:color w:val="auto"/>
                <w:sz w:val="20"/>
              </w:rPr>
              <w:t>Office Equipment</w:t>
            </w:r>
            <w:r w:rsidRPr="00E81B7D">
              <w:rPr>
                <w:rFonts w:ascii="Arial" w:hAnsi="Arial" w:cs="Arial"/>
                <w:b w:val="0"/>
                <w:bCs/>
                <w:color w:val="auto"/>
                <w:sz w:val="20"/>
              </w:rPr>
              <w:t xml:space="preserve">- Protect physical technology assets used in the office (e.g. network printers and multifunction devices) addressing the information security requirements for their ownership, authentication and location. </w:t>
            </w:r>
            <w:r w:rsidRPr="00E81B7D">
              <w:rPr>
                <w:rFonts w:ascii="Arial" w:hAnsi="Arial" w:cs="Arial"/>
                <w:b w:val="0"/>
                <w:bCs/>
                <w:color w:val="auto"/>
                <w:sz w:val="20"/>
              </w:rPr>
              <w:br/>
            </w:r>
          </w:p>
          <w:p w:rsidRPr="00E81B7D" w:rsidR="00D80F41" w:rsidP="00B87BD6" w:rsidRDefault="00D80F41" w14:paraId="4CFBDC91" w14:textId="77777777">
            <w:pPr>
              <w:pStyle w:val="Ardonagh"/>
              <w:numPr>
                <w:ilvl w:val="2"/>
                <w:numId w:val="21"/>
              </w:numPr>
              <w:spacing w:before="120" w:after="120"/>
              <w:ind w:left="734" w:right="-194" w:hanging="630"/>
              <w:outlineLvl w:val="0"/>
              <w:rPr>
                <w:rFonts w:ascii="Arial" w:hAnsi="Arial" w:cs="Arial"/>
                <w:b w:val="0"/>
                <w:color w:val="auto"/>
                <w:sz w:val="20"/>
              </w:rPr>
            </w:pPr>
            <w:r w:rsidRPr="00E81B7D">
              <w:rPr>
                <w:rFonts w:ascii="Arial" w:hAnsi="Arial" w:cs="Arial"/>
                <w:color w:val="auto"/>
                <w:sz w:val="20"/>
              </w:rPr>
              <w:t>Systems Performance and Monitoring</w:t>
            </w:r>
            <w:r w:rsidRPr="00E81B7D">
              <w:rPr>
                <w:rFonts w:ascii="Arial" w:hAnsi="Arial" w:cs="Arial"/>
                <w:b w:val="0"/>
                <w:color w:val="auto"/>
                <w:sz w:val="20"/>
              </w:rPr>
              <w:t xml:space="preserve"> – Business applications, infrastructure, networks and other systems/computing devices must have their performance monitored against agreed performance levels and intervals, with supporting reporting and remediation processes. </w:t>
            </w:r>
          </w:p>
          <w:p w:rsidRPr="00E81B7D" w:rsidR="00D80F41" w:rsidP="00B87BD6" w:rsidRDefault="00D80F41" w14:paraId="754983BC" w14:textId="77777777">
            <w:pPr>
              <w:pStyle w:val="Ardonagh"/>
              <w:numPr>
                <w:ilvl w:val="0"/>
                <w:numId w:val="0"/>
              </w:numPr>
              <w:spacing w:before="120" w:after="120"/>
              <w:ind w:left="734" w:right="-194" w:hanging="630"/>
              <w:outlineLvl w:val="0"/>
              <w:rPr>
                <w:rFonts w:ascii="Arial" w:hAnsi="Arial" w:cs="Arial"/>
                <w:b w:val="0"/>
                <w:color w:val="auto"/>
                <w:sz w:val="20"/>
              </w:rPr>
            </w:pPr>
          </w:p>
          <w:p w:rsidRPr="00E81B7D" w:rsidR="00D80F41" w:rsidP="73DFE1F7" w:rsidRDefault="517742A4" w14:paraId="204FB411" w14:textId="24539269">
            <w:pPr>
              <w:pStyle w:val="Ardonagh"/>
              <w:spacing w:before="120" w:after="120"/>
              <w:ind w:left="734" w:right="-194" w:hanging="630"/>
              <w:outlineLvl w:val="0"/>
              <w:rPr>
                <w:rFonts w:ascii="Arial" w:hAnsi="Arial" w:cs="Arial"/>
                <w:b w:val="0"/>
                <w:color w:val="auto"/>
                <w:sz w:val="20"/>
              </w:rPr>
            </w:pPr>
            <w:r w:rsidRPr="73DFE1F7">
              <w:rPr>
                <w:rFonts w:ascii="Arial" w:hAnsi="Arial" w:cs="Arial"/>
                <w:color w:val="auto"/>
                <w:sz w:val="20"/>
              </w:rPr>
              <w:t>Business Continuity (and Operational Resiliency)</w:t>
            </w:r>
            <w:r w:rsidRPr="73DFE1F7">
              <w:rPr>
                <w:rFonts w:ascii="Arial" w:hAnsi="Arial" w:cs="Arial"/>
                <w:b w:val="0"/>
                <w:color w:val="auto"/>
                <w:sz w:val="20"/>
              </w:rPr>
              <w:t xml:space="preserve"> – Establish resilient (high availability) IT systems to support critical business processes in line with Business Continuity plans and latest business impact analysis, including duplicate or back-up systems and technical recovery planning and sample testing on at least an annual basis. </w:t>
            </w:r>
            <w:r w:rsidR="00D80F41">
              <w:br/>
            </w:r>
          </w:p>
          <w:p w:rsidRPr="00E81B7D" w:rsidR="00D80F41" w:rsidP="00B87BD6" w:rsidRDefault="00D80F41" w14:paraId="2CBBB1E4" w14:textId="77777777">
            <w:pPr>
              <w:pStyle w:val="Ardonagh"/>
              <w:numPr>
                <w:ilvl w:val="2"/>
                <w:numId w:val="21"/>
              </w:numPr>
              <w:spacing w:before="120" w:after="120"/>
              <w:ind w:left="734" w:right="-194" w:hanging="630"/>
              <w:outlineLvl w:val="0"/>
              <w:rPr>
                <w:rFonts w:ascii="Arial" w:hAnsi="Arial" w:cs="Arial"/>
                <w:color w:val="auto"/>
                <w:sz w:val="20"/>
              </w:rPr>
            </w:pPr>
            <w:r w:rsidRPr="00E81B7D">
              <w:rPr>
                <w:rFonts w:ascii="Arial" w:hAnsi="Arial" w:cs="Arial"/>
                <w:color w:val="auto"/>
                <w:sz w:val="20"/>
              </w:rPr>
              <w:t xml:space="preserve">Specialist Training - </w:t>
            </w:r>
            <w:r w:rsidRPr="00E81B7D">
              <w:rPr>
                <w:rFonts w:ascii="Arial" w:hAnsi="Arial" w:cs="Arial"/>
                <w:b w:val="0"/>
                <w:color w:val="auto"/>
                <w:sz w:val="20"/>
              </w:rPr>
              <w:t>IT system owners, IT technical specialists and Information / Cyber Security staff must have the necessary skills, tools, resources and authority to fulfil their roles and responsibilities.</w:t>
            </w:r>
          </w:p>
        </w:tc>
      </w:tr>
      <w:tr w:rsidRPr="00E81B7D" w:rsidR="00D80F41" w:rsidTr="73DFE1F7" w14:paraId="6B8840A5" w14:textId="77777777">
        <w:tc>
          <w:tcPr>
            <w:tcW w:w="1799" w:type="dxa"/>
            <w:shd w:val="clear" w:color="auto" w:fill="auto"/>
          </w:tcPr>
          <w:p w:rsidRPr="00E81B7D" w:rsidR="00D80F41" w:rsidP="00B87BD6" w:rsidRDefault="00D80F41" w14:paraId="31D5ED39" w14:textId="77777777">
            <w:pPr>
              <w:spacing w:after="120"/>
              <w:rPr>
                <w:rFonts w:cs="Arial"/>
                <w:b/>
                <w:sz w:val="20"/>
                <w:szCs w:val="20"/>
              </w:rPr>
            </w:pPr>
            <w:r w:rsidRPr="00E81B7D">
              <w:rPr>
                <w:rFonts w:cs="Arial"/>
                <w:b/>
                <w:sz w:val="20"/>
                <w:szCs w:val="20"/>
              </w:rPr>
              <w:t>3.3 Security Operations</w:t>
            </w:r>
          </w:p>
        </w:tc>
        <w:tc>
          <w:tcPr>
            <w:tcW w:w="12245" w:type="dxa"/>
            <w:shd w:val="clear" w:color="auto" w:fill="auto"/>
          </w:tcPr>
          <w:p w:rsidRPr="00E81B7D" w:rsidR="00D80F41" w:rsidP="00B87BD6" w:rsidRDefault="517742A4" w14:paraId="001CF327" w14:textId="51D040C8">
            <w:pPr>
              <w:spacing w:after="120"/>
              <w:ind w:left="734" w:hanging="567"/>
              <w:rPr>
                <w:rFonts w:cs="Arial"/>
                <w:sz w:val="20"/>
                <w:szCs w:val="20"/>
              </w:rPr>
            </w:pPr>
            <w:r w:rsidRPr="73DFE1F7">
              <w:rPr>
                <w:rFonts w:cs="Arial"/>
                <w:b/>
                <w:bCs/>
                <w:sz w:val="20"/>
                <w:szCs w:val="20"/>
              </w:rPr>
              <w:t>3.3.1</w:t>
            </w:r>
            <w:r w:rsidR="00D80F41">
              <w:tab/>
            </w:r>
            <w:r w:rsidRPr="73DFE1F7">
              <w:rPr>
                <w:rFonts w:cs="Arial"/>
                <w:b/>
                <w:bCs/>
                <w:sz w:val="20"/>
                <w:szCs w:val="20"/>
              </w:rPr>
              <w:t>Security Solutions</w:t>
            </w:r>
            <w:r w:rsidRPr="73DFE1F7">
              <w:rPr>
                <w:rFonts w:cs="Arial"/>
                <w:sz w:val="20"/>
                <w:szCs w:val="20"/>
              </w:rPr>
              <w:t xml:space="preserve"> - Build a sound technical security infrastructure, applying security architecture principles and integrating technical security solutions across the technology estate, which includes (but not limited to) malware protection and identity and access management. </w:t>
            </w:r>
          </w:p>
          <w:p w:rsidRPr="00E81B7D" w:rsidR="00D80F41" w:rsidP="00B87BD6" w:rsidRDefault="517742A4" w14:paraId="724A30C5" w14:textId="5186B163">
            <w:pPr>
              <w:spacing w:after="120"/>
              <w:ind w:left="734" w:hanging="567"/>
              <w:rPr>
                <w:rFonts w:cs="Arial"/>
                <w:sz w:val="20"/>
                <w:szCs w:val="20"/>
              </w:rPr>
            </w:pPr>
            <w:r w:rsidRPr="73DFE1F7">
              <w:rPr>
                <w:rFonts w:cs="Arial"/>
                <w:b/>
                <w:bCs/>
                <w:sz w:val="20"/>
                <w:szCs w:val="20"/>
              </w:rPr>
              <w:t>3.3.2</w:t>
            </w:r>
            <w:r w:rsidR="00D80F41">
              <w:tab/>
            </w:r>
            <w:r w:rsidRPr="73DFE1F7">
              <w:rPr>
                <w:rFonts w:cs="Arial"/>
                <w:b/>
                <w:bCs/>
                <w:sz w:val="20"/>
                <w:szCs w:val="20"/>
              </w:rPr>
              <w:t>Data Risk Solutions</w:t>
            </w:r>
            <w:r w:rsidRPr="73DFE1F7">
              <w:rPr>
                <w:rFonts w:cs="Arial"/>
                <w:sz w:val="20"/>
                <w:szCs w:val="20"/>
              </w:rPr>
              <w:t xml:space="preserve"> – Technical and operations solutions must be deployed to protect data risks including but not limited to intrusion detection and prevention, data loss (leakage) prevention, data discovery and data asset management.</w:t>
            </w:r>
          </w:p>
          <w:p w:rsidRPr="00E81B7D" w:rsidR="00D80F41" w:rsidP="00B87BD6" w:rsidRDefault="517742A4" w14:paraId="1A975D7D" w14:textId="5B51A983">
            <w:pPr>
              <w:spacing w:after="120"/>
              <w:ind w:left="734" w:hanging="567"/>
              <w:rPr>
                <w:rFonts w:cs="Arial"/>
                <w:sz w:val="20"/>
                <w:szCs w:val="20"/>
              </w:rPr>
            </w:pPr>
            <w:r w:rsidRPr="73DFE1F7">
              <w:rPr>
                <w:rFonts w:cs="Arial"/>
                <w:b/>
                <w:bCs/>
                <w:sz w:val="20"/>
                <w:szCs w:val="20"/>
              </w:rPr>
              <w:t>3.3.3</w:t>
            </w:r>
            <w:r w:rsidR="00D80F41">
              <w:tab/>
            </w:r>
            <w:r w:rsidRPr="73DFE1F7">
              <w:rPr>
                <w:rFonts w:cs="Arial"/>
                <w:b/>
                <w:bCs/>
                <w:sz w:val="20"/>
                <w:szCs w:val="20"/>
              </w:rPr>
              <w:t>Cryptography</w:t>
            </w:r>
            <w:r w:rsidRPr="73DFE1F7">
              <w:rPr>
                <w:rFonts w:cs="Arial"/>
                <w:sz w:val="20"/>
                <w:szCs w:val="20"/>
              </w:rPr>
              <w:t xml:space="preserve"> - Deploy approved cryptographic solutions (e.g. endpoint encryption, public key infrastructure and digital signatures) to help protect the confidentiality of information, determine if critical information has been altered, provide strong authentication and support non-repudiation.</w:t>
            </w:r>
          </w:p>
          <w:p w:rsidRPr="00E81B7D" w:rsidR="00D80F41" w:rsidP="00B87BD6" w:rsidRDefault="517742A4" w14:paraId="261DD23B" w14:textId="549ED160">
            <w:pPr>
              <w:spacing w:after="120"/>
              <w:ind w:left="734" w:hanging="567"/>
              <w:rPr>
                <w:rFonts w:cs="Arial"/>
                <w:sz w:val="20"/>
                <w:szCs w:val="20"/>
              </w:rPr>
            </w:pPr>
            <w:r w:rsidRPr="73DFE1F7">
              <w:rPr>
                <w:rFonts w:cs="Arial"/>
                <w:b/>
                <w:bCs/>
                <w:sz w:val="20"/>
                <w:szCs w:val="20"/>
              </w:rPr>
              <w:t>3.3.4</w:t>
            </w:r>
            <w:r w:rsidR="00D80F41">
              <w:tab/>
            </w:r>
            <w:r w:rsidRPr="73DFE1F7">
              <w:rPr>
                <w:rFonts w:cs="Arial"/>
                <w:b/>
                <w:bCs/>
                <w:sz w:val="20"/>
                <w:szCs w:val="20"/>
              </w:rPr>
              <w:t>Cyber Security Resilience</w:t>
            </w:r>
            <w:r w:rsidRPr="73DFE1F7">
              <w:rPr>
                <w:rFonts w:cs="Arial"/>
                <w:sz w:val="20"/>
                <w:szCs w:val="20"/>
              </w:rPr>
              <w:t xml:space="preserve"> - Manage threats and vulnerabilities associated with those critical business applications, systems and networks that underpin critical business operations, processes and services.  </w:t>
            </w:r>
          </w:p>
          <w:p w:rsidRPr="00E81B7D" w:rsidR="00D80F41" w:rsidP="00B87BD6" w:rsidRDefault="517742A4" w14:paraId="45C18B7F" w14:textId="720730D3">
            <w:pPr>
              <w:spacing w:after="120"/>
              <w:ind w:left="734" w:hanging="567"/>
              <w:rPr>
                <w:rFonts w:cs="Arial"/>
                <w:sz w:val="20"/>
                <w:szCs w:val="20"/>
              </w:rPr>
            </w:pPr>
            <w:r w:rsidRPr="73DFE1F7">
              <w:rPr>
                <w:rFonts w:cs="Arial"/>
                <w:b/>
                <w:bCs/>
                <w:sz w:val="20"/>
                <w:szCs w:val="20"/>
              </w:rPr>
              <w:t>3.3.5</w:t>
            </w:r>
            <w:r w:rsidR="00D80F41">
              <w:tab/>
            </w:r>
            <w:r w:rsidRPr="73DFE1F7">
              <w:rPr>
                <w:rFonts w:cs="Arial"/>
                <w:b/>
                <w:bCs/>
                <w:sz w:val="20"/>
                <w:szCs w:val="20"/>
              </w:rPr>
              <w:t>Security Incident Management</w:t>
            </w:r>
            <w:r w:rsidRPr="73DFE1F7">
              <w:rPr>
                <w:rFonts w:cs="Arial"/>
                <w:sz w:val="20"/>
                <w:szCs w:val="20"/>
              </w:rPr>
              <w:t xml:space="preserve"> - Establish a comprehensive and approved information security incident management approach, which is supported by a process for the analysis, containment, eradication, response, recovery and post incident review of information security incidents.  It should also be appropriately integrated with wider Business Continuity Management and Crisis Management frameworks and processes.</w:t>
            </w:r>
          </w:p>
          <w:p w:rsidRPr="00E81B7D" w:rsidR="00D80F41" w:rsidP="00B87BD6" w:rsidRDefault="517742A4" w14:paraId="0CFEDCCD" w14:textId="2BE48A1E">
            <w:pPr>
              <w:spacing w:after="120"/>
              <w:ind w:left="734" w:hanging="567"/>
              <w:rPr>
                <w:rFonts w:cs="Arial"/>
                <w:sz w:val="20"/>
                <w:szCs w:val="20"/>
              </w:rPr>
            </w:pPr>
            <w:r w:rsidRPr="73DFE1F7">
              <w:rPr>
                <w:rFonts w:cs="Arial"/>
                <w:b/>
                <w:bCs/>
                <w:sz w:val="20"/>
                <w:szCs w:val="20"/>
              </w:rPr>
              <w:t>3.3.6</w:t>
            </w:r>
            <w:r w:rsidR="00D80F41">
              <w:tab/>
            </w:r>
            <w:r w:rsidRPr="73DFE1F7">
              <w:rPr>
                <w:rFonts w:cs="Arial"/>
                <w:b/>
                <w:bCs/>
                <w:sz w:val="20"/>
                <w:szCs w:val="20"/>
              </w:rPr>
              <w:t>Malware Defence</w:t>
            </w:r>
            <w:r w:rsidRPr="73DFE1F7">
              <w:rPr>
                <w:rFonts w:cs="Arial"/>
                <w:sz w:val="20"/>
                <w:szCs w:val="20"/>
              </w:rPr>
              <w:t xml:space="preserve"> – Malware protection systems must be implemented with supporting process to identify threats and maintain updates. </w:t>
            </w:r>
          </w:p>
          <w:p w:rsidRPr="00E81B7D" w:rsidR="00D80F41" w:rsidP="00B87BD6" w:rsidRDefault="00D80F41" w14:paraId="28695255" w14:textId="77777777">
            <w:pPr>
              <w:spacing w:after="120"/>
              <w:ind w:left="734" w:hanging="567"/>
              <w:rPr>
                <w:rFonts w:cs="Arial"/>
                <w:sz w:val="20"/>
                <w:szCs w:val="20"/>
              </w:rPr>
            </w:pPr>
            <w:r w:rsidRPr="00E81B7D">
              <w:rPr>
                <w:rFonts w:cs="Arial"/>
                <w:b/>
                <w:bCs/>
                <w:sz w:val="20"/>
                <w:szCs w:val="20"/>
              </w:rPr>
              <w:t>3.3.7</w:t>
            </w:r>
            <w:r w:rsidRPr="00E81B7D">
              <w:rPr>
                <w:rFonts w:cs="Arial"/>
                <w:sz w:val="20"/>
                <w:szCs w:val="20"/>
              </w:rPr>
              <w:tab/>
            </w:r>
            <w:r w:rsidRPr="00E81B7D">
              <w:rPr>
                <w:rFonts w:cs="Arial"/>
                <w:b/>
                <w:bCs/>
                <w:sz w:val="20"/>
                <w:szCs w:val="20"/>
              </w:rPr>
              <w:t>Systems Security Event Management</w:t>
            </w:r>
            <w:r w:rsidRPr="00E81B7D">
              <w:rPr>
                <w:rFonts w:cs="Arial"/>
                <w:sz w:val="20"/>
                <w:szCs w:val="20"/>
              </w:rPr>
              <w:t xml:space="preserve"> – Establish a security event logging and monitoring process to identify, triage, investigate and help respond to security-related events that is supported by suitable tools and processes and applies to all important IT systems.</w:t>
            </w:r>
          </w:p>
        </w:tc>
      </w:tr>
      <w:bookmarkEnd w:id="1"/>
    </w:tbl>
    <w:p w:rsidRPr="00E81B7D" w:rsidR="00FF789B" w:rsidP="00552A94" w:rsidRDefault="00FF789B" w14:paraId="66C95EC0" w14:textId="77777777">
      <w:pPr>
        <w:spacing w:after="120"/>
        <w:jc w:val="center"/>
        <w:rPr>
          <w:rFonts w:cs="Arial"/>
          <w:sz w:val="20"/>
          <w:szCs w:val="20"/>
        </w:rPr>
      </w:pPr>
    </w:p>
    <w:sectPr w:rsidRPr="00E81B7D" w:rsidR="00FF789B" w:rsidSect="00552A94">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7" w:bottom="1417" w:left="1417" w:header="709" w:footer="709" w:gutter="0"/>
      <w:paperSrc w:first="11" w:other="1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6B6D" w:rsidP="00B31350" w:rsidRDefault="00426B6D" w14:paraId="0E2FB4B6" w14:textId="77777777">
      <w:r>
        <w:separator/>
      </w:r>
    </w:p>
  </w:endnote>
  <w:endnote w:type="continuationSeparator" w:id="0">
    <w:p w:rsidR="00426B6D" w:rsidP="00B31350" w:rsidRDefault="00426B6D" w14:paraId="12167DF1" w14:textId="77777777">
      <w:r>
        <w:continuationSeparator/>
      </w:r>
    </w:p>
  </w:endnote>
  <w:endnote w:type="continuationNotice" w:id="1">
    <w:p w:rsidR="00426B6D" w:rsidRDefault="00426B6D" w14:paraId="4C78E7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74B" w:rsidRDefault="0048074B" w14:paraId="587088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834888"/>
      <w:docPartObj>
        <w:docPartGallery w:val="Page Numbers (Bottom of Page)"/>
        <w:docPartUnique/>
      </w:docPartObj>
    </w:sdtPr>
    <w:sdtEndPr>
      <w:rPr>
        <w:noProof/>
      </w:rPr>
    </w:sdtEndPr>
    <w:sdtContent>
      <w:p w:rsidR="0048074B" w:rsidRDefault="0048074B" w14:paraId="41288B9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610288" w:rsidR="0048074B" w:rsidP="00867983" w:rsidRDefault="0048074B" w14:paraId="4B7FD24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26189"/>
      <w:docPartObj>
        <w:docPartGallery w:val="Page Numbers (Bottom of Page)"/>
        <w:docPartUnique/>
      </w:docPartObj>
    </w:sdtPr>
    <w:sdtEndPr>
      <w:rPr>
        <w:noProof/>
      </w:rPr>
    </w:sdtEndPr>
    <w:sdtContent>
      <w:p w:rsidR="0048074B" w:rsidRDefault="0048074B" w14:paraId="49C8712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610288" w:rsidR="0048074B" w:rsidP="00867983" w:rsidRDefault="0048074B" w14:paraId="29A961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6B6D" w:rsidP="00B31350" w:rsidRDefault="00426B6D" w14:paraId="0B063071" w14:textId="77777777">
      <w:r>
        <w:separator/>
      </w:r>
    </w:p>
  </w:footnote>
  <w:footnote w:type="continuationSeparator" w:id="0">
    <w:p w:rsidR="00426B6D" w:rsidP="00B31350" w:rsidRDefault="00426B6D" w14:paraId="62B5A84D" w14:textId="77777777">
      <w:r>
        <w:continuationSeparator/>
      </w:r>
    </w:p>
  </w:footnote>
  <w:footnote w:type="continuationNotice" w:id="1">
    <w:p w:rsidR="00426B6D" w:rsidRDefault="00426B6D" w14:paraId="0AD274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AD2" w:rsidRDefault="00945AD2" w14:paraId="751D0F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074B" w:rsidRDefault="0048074B" w14:paraId="73B8A3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5AD2" w:rsidRDefault="00945AD2" w14:paraId="38509D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B1DF"/>
    <w:multiLevelType w:val="singleLevel"/>
    <w:tmpl w:val="00000000"/>
    <w:lvl w:ilvl="0">
      <w:start w:val="1"/>
      <w:numFmt w:val="decimal"/>
      <w:lvlText w:val="• "/>
      <w:lvlJc w:val="left"/>
      <w:pPr>
        <w:tabs>
          <w:tab w:val="num" w:pos="1200"/>
        </w:tabs>
        <w:ind w:left="1200" w:hanging="600"/>
      </w:pPr>
      <w:rPr>
        <w:rFonts w:ascii="Arial" w:hAnsi="Arial" w:cs="Arial"/>
        <w:b w:val="0"/>
        <w:bCs w:val="0"/>
        <w:i w:val="0"/>
        <w:iCs w:val="0"/>
        <w:color w:val="auto"/>
        <w:sz w:val="20"/>
        <w:szCs w:val="20"/>
        <w:u w:val="none"/>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E00066"/>
    <w:multiLevelType w:val="multilevel"/>
    <w:tmpl w:val="C90454FA"/>
    <w:lvl w:ilvl="0">
      <w:start w:val="1"/>
      <w:numFmt w:val="none"/>
      <w:pStyle w:val="RestartNumberingH1LH1"/>
      <w:suff w:val="nothing"/>
      <w:lvlText w:val=""/>
      <w:lvlJc w:val="left"/>
      <w:pPr>
        <w:ind w:left="0" w:firstLine="0"/>
      </w:pPr>
      <w:rPr>
        <w:rFonts w:hint="default"/>
        <w:b w:val="0"/>
        <w:i w:val="0"/>
      </w:rPr>
    </w:lvl>
    <w:lvl w:ilvl="1">
      <w:start w:val="1"/>
      <w:numFmt w:val="decimal"/>
      <w:pStyle w:val="Heading1"/>
      <w:lvlText w:val="%1%2."/>
      <w:lvlJc w:val="left"/>
      <w:pPr>
        <w:tabs>
          <w:tab w:val="num" w:pos="706"/>
        </w:tabs>
        <w:ind w:left="709" w:hanging="709"/>
      </w:pPr>
      <w:rPr>
        <w:rFonts w:hint="default"/>
        <w:b w:val="0"/>
        <w:i w:val="0"/>
      </w:rPr>
    </w:lvl>
    <w:lvl w:ilvl="2">
      <w:start w:val="1"/>
      <w:numFmt w:val="decimal"/>
      <w:pStyle w:val="Heading2"/>
      <w:lvlText w:val="%1%2.%3"/>
      <w:lvlJc w:val="left"/>
      <w:pPr>
        <w:tabs>
          <w:tab w:val="num" w:pos="709"/>
        </w:tabs>
        <w:ind w:left="709" w:hanging="709"/>
      </w:pPr>
      <w:rPr>
        <w:rFonts w:hint="default"/>
        <w:b w:val="0"/>
        <w:i w:val="0"/>
      </w:rPr>
    </w:lvl>
    <w:lvl w:ilvl="3">
      <w:start w:val="1"/>
      <w:numFmt w:val="decimal"/>
      <w:pStyle w:val="Heading3"/>
      <w:lvlText w:val="%2.%3.%4"/>
      <w:lvlJc w:val="left"/>
      <w:pPr>
        <w:tabs>
          <w:tab w:val="num" w:pos="1418"/>
        </w:tabs>
        <w:ind w:left="1418" w:hanging="709"/>
      </w:pPr>
      <w:rPr>
        <w:rFonts w:hint="default"/>
      </w:rPr>
    </w:lvl>
    <w:lvl w:ilvl="4">
      <w:start w:val="1"/>
      <w:numFmt w:val="lowerLetter"/>
      <w:pStyle w:val="Heading4"/>
      <w:lvlText w:val="(%5)"/>
      <w:lvlJc w:val="left"/>
      <w:pPr>
        <w:tabs>
          <w:tab w:val="num" w:pos="2126"/>
        </w:tabs>
        <w:ind w:left="2126" w:hanging="708"/>
      </w:pPr>
      <w:rPr>
        <w:rFonts w:hint="default"/>
      </w:rPr>
    </w:lvl>
    <w:lvl w:ilvl="5">
      <w:start w:val="1"/>
      <w:numFmt w:val="lowerRoman"/>
      <w:pStyle w:val="Heading5"/>
      <w:lvlText w:val="(%6)"/>
      <w:lvlJc w:val="left"/>
      <w:pPr>
        <w:tabs>
          <w:tab w:val="num" w:pos="2835"/>
        </w:tabs>
        <w:ind w:left="2835" w:hanging="709"/>
      </w:pPr>
      <w:rPr>
        <w:rFonts w:hint="default"/>
      </w:rPr>
    </w:lvl>
    <w:lvl w:ilvl="6">
      <w:start w:val="1"/>
      <w:numFmt w:val="upperLetter"/>
      <w:pStyle w:val="Heading6"/>
      <w:lvlText w:val="(%7)"/>
      <w:lvlJc w:val="left"/>
      <w:pPr>
        <w:tabs>
          <w:tab w:val="num" w:pos="3544"/>
        </w:tabs>
        <w:ind w:left="3544" w:hanging="709"/>
      </w:pPr>
      <w:rPr>
        <w:rFonts w:hint="default"/>
      </w:rPr>
    </w:lvl>
    <w:lvl w:ilvl="7">
      <w:start w:val="1"/>
      <w:numFmt w:val="upperRoman"/>
      <w:pStyle w:val="Heading7"/>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BA209E"/>
    <w:multiLevelType w:val="multilevel"/>
    <w:tmpl w:val="136424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CE616C8"/>
    <w:multiLevelType w:val="multilevel"/>
    <w:tmpl w:val="020845BC"/>
    <w:lvl w:ilvl="0">
      <w:start w:val="1"/>
      <w:numFmt w:val="decimal"/>
      <w:pStyle w:val="A1"/>
      <w:lvlText w:val="%1."/>
      <w:lvlJc w:val="left"/>
      <w:pPr>
        <w:ind w:left="864" w:hanging="864"/>
      </w:pPr>
      <w:rPr>
        <w:rFonts w:hint="default" w:cs="Times New Roman"/>
      </w:rPr>
    </w:lvl>
    <w:lvl w:ilvl="1">
      <w:start w:val="1"/>
      <w:numFmt w:val="decimal"/>
      <w:pStyle w:val="A2"/>
      <w:lvlText w:val="%1.%2"/>
      <w:lvlJc w:val="left"/>
      <w:pPr>
        <w:ind w:left="864" w:hanging="864"/>
      </w:pPr>
      <w:rPr>
        <w:rFonts w:hint="default" w:cs="Times New Roman"/>
        <w:b w:val="0"/>
      </w:rPr>
    </w:lvl>
    <w:lvl w:ilvl="2">
      <w:start w:val="1"/>
      <w:numFmt w:val="decimal"/>
      <w:pStyle w:val="A3"/>
      <w:lvlText w:val="%1.%2.%3"/>
      <w:lvlJc w:val="left"/>
      <w:pPr>
        <w:ind w:left="1728" w:hanging="864"/>
      </w:pPr>
      <w:rPr>
        <w:rFonts w:hint="default" w:cs="Times New Roman"/>
        <w:b w:val="0"/>
      </w:rPr>
    </w:lvl>
    <w:lvl w:ilvl="3">
      <w:start w:val="1"/>
      <w:numFmt w:val="lowerLetter"/>
      <w:pStyle w:val="A4"/>
      <w:lvlText w:val="(%4)"/>
      <w:lvlJc w:val="left"/>
      <w:pPr>
        <w:ind w:left="2592" w:hanging="864"/>
      </w:pPr>
      <w:rPr>
        <w:rFonts w:hint="default" w:cs="Times New Roman"/>
        <w:b w:val="0"/>
      </w:rPr>
    </w:lvl>
    <w:lvl w:ilvl="4">
      <w:start w:val="1"/>
      <w:numFmt w:val="lowerRoman"/>
      <w:pStyle w:val="A5"/>
      <w:lvlText w:val="(%5)"/>
      <w:lvlJc w:val="left"/>
      <w:pPr>
        <w:tabs>
          <w:tab w:val="num" w:pos="2592"/>
        </w:tabs>
        <w:ind w:left="3456" w:hanging="864"/>
      </w:pPr>
      <w:rPr>
        <w:rFonts w:hint="default" w:cs="Times New Roman"/>
        <w:b w:val="0"/>
      </w:rPr>
    </w:lvl>
    <w:lvl w:ilvl="5">
      <w:start w:val="1"/>
      <w:numFmt w:val="upperLetter"/>
      <w:pStyle w:val="A6"/>
      <w:lvlText w:val="(%6)"/>
      <w:lvlJc w:val="left"/>
      <w:pPr>
        <w:ind w:left="4320" w:hanging="864"/>
      </w:pPr>
      <w:rPr>
        <w:rFonts w:hint="default" w:cs="Times New Roman"/>
        <w:b w:val="0"/>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6" w15:restartNumberingAfterBreak="0">
    <w:nsid w:val="0DF343FF"/>
    <w:multiLevelType w:val="hybridMultilevel"/>
    <w:tmpl w:val="AF8069C4"/>
    <w:lvl w:ilvl="0" w:tplc="F7FAE508">
      <w:start w:val="1"/>
      <w:numFmt w:val="lowerLetter"/>
      <w:pStyle w:val="Definition1"/>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2D5C11"/>
    <w:multiLevelType w:val="multilevel"/>
    <w:tmpl w:val="B5785A08"/>
    <w:lvl w:ilvl="0">
      <w:start w:val="1"/>
      <w:numFmt w:val="none"/>
      <w:pStyle w:val="RestartNumberingH1andLH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firstLine="0"/>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C42559F"/>
    <w:multiLevelType w:val="hybridMultilevel"/>
    <w:tmpl w:val="E8F81832"/>
    <w:lvl w:ilvl="0" w:tplc="08090001">
      <w:start w:val="1"/>
      <w:numFmt w:val="bullet"/>
      <w:lvlText w:val=""/>
      <w:lvlJc w:val="left"/>
      <w:pPr>
        <w:ind w:left="-45" w:hanging="360"/>
      </w:pPr>
      <w:rPr>
        <w:rFonts w:hint="default" w:ascii="Symbol" w:hAnsi="Symbol"/>
      </w:rPr>
    </w:lvl>
    <w:lvl w:ilvl="1" w:tplc="08090003" w:tentative="1">
      <w:start w:val="1"/>
      <w:numFmt w:val="bullet"/>
      <w:lvlText w:val="o"/>
      <w:lvlJc w:val="left"/>
      <w:pPr>
        <w:ind w:left="675" w:hanging="360"/>
      </w:pPr>
      <w:rPr>
        <w:rFonts w:hint="default" w:ascii="Courier New" w:hAnsi="Courier New" w:cs="Courier New"/>
      </w:rPr>
    </w:lvl>
    <w:lvl w:ilvl="2" w:tplc="08090005" w:tentative="1">
      <w:start w:val="1"/>
      <w:numFmt w:val="bullet"/>
      <w:lvlText w:val=""/>
      <w:lvlJc w:val="left"/>
      <w:pPr>
        <w:ind w:left="1395" w:hanging="360"/>
      </w:pPr>
      <w:rPr>
        <w:rFonts w:hint="default" w:ascii="Wingdings" w:hAnsi="Wingdings"/>
      </w:rPr>
    </w:lvl>
    <w:lvl w:ilvl="3" w:tplc="08090001" w:tentative="1">
      <w:start w:val="1"/>
      <w:numFmt w:val="bullet"/>
      <w:lvlText w:val=""/>
      <w:lvlJc w:val="left"/>
      <w:pPr>
        <w:ind w:left="2115" w:hanging="360"/>
      </w:pPr>
      <w:rPr>
        <w:rFonts w:hint="default" w:ascii="Symbol" w:hAnsi="Symbol"/>
      </w:rPr>
    </w:lvl>
    <w:lvl w:ilvl="4" w:tplc="08090003" w:tentative="1">
      <w:start w:val="1"/>
      <w:numFmt w:val="bullet"/>
      <w:lvlText w:val="o"/>
      <w:lvlJc w:val="left"/>
      <w:pPr>
        <w:ind w:left="2835" w:hanging="360"/>
      </w:pPr>
      <w:rPr>
        <w:rFonts w:hint="default" w:ascii="Courier New" w:hAnsi="Courier New" w:cs="Courier New"/>
      </w:rPr>
    </w:lvl>
    <w:lvl w:ilvl="5" w:tplc="08090005" w:tentative="1">
      <w:start w:val="1"/>
      <w:numFmt w:val="bullet"/>
      <w:lvlText w:val=""/>
      <w:lvlJc w:val="left"/>
      <w:pPr>
        <w:ind w:left="3555" w:hanging="360"/>
      </w:pPr>
      <w:rPr>
        <w:rFonts w:hint="default" w:ascii="Wingdings" w:hAnsi="Wingdings"/>
      </w:rPr>
    </w:lvl>
    <w:lvl w:ilvl="6" w:tplc="08090001" w:tentative="1">
      <w:start w:val="1"/>
      <w:numFmt w:val="bullet"/>
      <w:lvlText w:val=""/>
      <w:lvlJc w:val="left"/>
      <w:pPr>
        <w:ind w:left="4275" w:hanging="360"/>
      </w:pPr>
      <w:rPr>
        <w:rFonts w:hint="default" w:ascii="Symbol" w:hAnsi="Symbol"/>
      </w:rPr>
    </w:lvl>
    <w:lvl w:ilvl="7" w:tplc="08090003" w:tentative="1">
      <w:start w:val="1"/>
      <w:numFmt w:val="bullet"/>
      <w:lvlText w:val="o"/>
      <w:lvlJc w:val="left"/>
      <w:pPr>
        <w:ind w:left="4995" w:hanging="360"/>
      </w:pPr>
      <w:rPr>
        <w:rFonts w:hint="default" w:ascii="Courier New" w:hAnsi="Courier New" w:cs="Courier New"/>
      </w:rPr>
    </w:lvl>
    <w:lvl w:ilvl="8" w:tplc="08090005" w:tentative="1">
      <w:start w:val="1"/>
      <w:numFmt w:val="bullet"/>
      <w:lvlText w:val=""/>
      <w:lvlJc w:val="left"/>
      <w:pPr>
        <w:ind w:left="5715" w:hanging="360"/>
      </w:pPr>
      <w:rPr>
        <w:rFonts w:hint="default" w:ascii="Wingdings" w:hAnsi="Wingdings"/>
      </w:rPr>
    </w:lvl>
  </w:abstractNum>
  <w:abstractNum w:abstractNumId="9" w15:restartNumberingAfterBreak="0">
    <w:nsid w:val="1C897A3D"/>
    <w:multiLevelType w:val="multilevel"/>
    <w:tmpl w:val="6D364F9E"/>
    <w:lvl w:ilvl="0">
      <w:start w:val="8"/>
      <w:numFmt w:val="decimal"/>
      <w:lvlText w:val="%1"/>
      <w:lvlJc w:val="left"/>
      <w:pPr>
        <w:ind w:left="405" w:hanging="405"/>
      </w:pPr>
      <w:rPr>
        <w:rFonts w:hint="default"/>
      </w:rPr>
    </w:lvl>
    <w:lvl w:ilvl="1">
      <w:start w:val="2"/>
      <w:numFmt w:val="decimal"/>
      <w:lvlText w:val="%1.%2"/>
      <w:lvlJc w:val="left"/>
      <w:pPr>
        <w:ind w:left="785" w:hanging="40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240" w:hanging="72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10" w15:restartNumberingAfterBreak="0">
    <w:nsid w:val="20B57A4E"/>
    <w:multiLevelType w:val="multilevel"/>
    <w:tmpl w:val="8C7A91EE"/>
    <w:lvl w:ilvl="0">
      <w:start w:val="5"/>
      <w:numFmt w:val="decimal"/>
      <w:lvlText w:val="%1"/>
      <w:lvlJc w:val="left"/>
      <w:pPr>
        <w:ind w:left="405" w:hanging="405"/>
      </w:pPr>
      <w:rPr>
        <w:rFonts w:hint="default"/>
      </w:rPr>
    </w:lvl>
    <w:lvl w:ilvl="1">
      <w:start w:val="1"/>
      <w:numFmt w:val="decimal"/>
      <w:lvlText w:val="%1.%2"/>
      <w:lvlJc w:val="left"/>
      <w:pPr>
        <w:ind w:left="789" w:hanging="405"/>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256" w:hanging="72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1" w15:restartNumberingAfterBreak="0">
    <w:nsid w:val="235533CF"/>
    <w:multiLevelType w:val="hybridMultilevel"/>
    <w:tmpl w:val="9D4E2966"/>
    <w:lvl w:ilvl="0" w:tplc="BB2AA99C">
      <w:start w:val="1"/>
      <w:numFmt w:val="decimal"/>
      <w:pStyle w:val="Partie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526530"/>
    <w:multiLevelType w:val="multilevel"/>
    <w:tmpl w:val="5A5862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D65E08"/>
    <w:multiLevelType w:val="multilevel"/>
    <w:tmpl w:val="23F85E5C"/>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sz w:val="17"/>
        <w:szCs w:val="17"/>
      </w:rPr>
    </w:lvl>
    <w:lvl w:ilvl="2">
      <w:start w:val="1"/>
      <w:numFmt w:val="decimal"/>
      <w:pStyle w:val="SHHeading3"/>
      <w:lvlText w:val="%1.%2.%3"/>
      <w:lvlJc w:val="left"/>
      <w:pPr>
        <w:tabs>
          <w:tab w:val="num" w:pos="1440"/>
        </w:tabs>
        <w:ind w:left="1440" w:hanging="720"/>
      </w:pPr>
      <w:rPr>
        <w:rFonts w:hint="default"/>
        <w:b w:val="0"/>
        <w:color w:val="auto"/>
        <w:sz w:val="17"/>
        <w:szCs w:val="17"/>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BCA7D53"/>
    <w:multiLevelType w:val="multilevel"/>
    <w:tmpl w:val="4F90BABA"/>
    <w:lvl w:ilvl="0">
      <w:start w:val="3"/>
      <w:numFmt w:val="decimal"/>
      <w:lvlText w:val="%1"/>
      <w:lvlJc w:val="left"/>
      <w:pPr>
        <w:ind w:left="400" w:hanging="400"/>
      </w:pPr>
      <w:rPr>
        <w:rFonts w:hint="default"/>
        <w:b/>
      </w:rPr>
    </w:lvl>
    <w:lvl w:ilvl="1">
      <w:start w:val="2"/>
      <w:numFmt w:val="decimal"/>
      <w:lvlText w:val="%1.%2"/>
      <w:lvlJc w:val="left"/>
      <w:pPr>
        <w:ind w:left="580" w:hanging="40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15" w15:restartNumberingAfterBreak="0">
    <w:nsid w:val="425912E6"/>
    <w:multiLevelType w:val="multilevel"/>
    <w:tmpl w:val="2BACD800"/>
    <w:lvl w:ilvl="0">
      <w:start w:val="1"/>
      <w:numFmt w:val="none"/>
      <w:pStyle w:val="RestartNumberingS1SLH1"/>
      <w:suff w:val="nothing"/>
      <w:lvlText w:val=""/>
      <w:lvlJc w:val="left"/>
      <w:pPr>
        <w:ind w:left="0" w:firstLine="0"/>
      </w:pPr>
      <w:rPr>
        <w:rFonts w:hint="default"/>
        <w:b w:val="0"/>
        <w:i w:val="0"/>
      </w:rPr>
    </w:lvl>
    <w:lvl w:ilvl="1">
      <w:start w:val="1"/>
      <w:numFmt w:val="none"/>
      <w:lvlRestart w:val="0"/>
      <w:pStyle w:val="Scheduleheading"/>
      <w:suff w:val="nothing"/>
      <w:lvlText w:val=""/>
      <w:lvlJc w:val="left"/>
      <w:pPr>
        <w:ind w:left="0" w:firstLine="0"/>
      </w:pPr>
      <w:rPr>
        <w:rFonts w:hint="default"/>
        <w:b w:val="0"/>
        <w:i w:val="0"/>
      </w:rPr>
    </w:lvl>
    <w:lvl w:ilvl="2">
      <w:start w:val="1"/>
      <w:numFmt w:val="none"/>
      <w:lvlRestart w:val="0"/>
      <w:pStyle w:val="Schedulepart"/>
      <w:suff w:val="nothing"/>
      <w:lvlText w:val=""/>
      <w:lvlJc w:val="left"/>
      <w:pPr>
        <w:ind w:left="0" w:firstLine="0"/>
      </w:pPr>
      <w:rPr>
        <w:rFonts w:hint="default"/>
        <w:b w:val="0"/>
        <w:i w:val="0"/>
      </w:rPr>
    </w:lvl>
    <w:lvl w:ilvl="3">
      <w:start w:val="1"/>
      <w:numFmt w:val="decimal"/>
      <w:lvlRestart w:val="2"/>
      <w:pStyle w:val="Schedule1"/>
      <w:lvlText w:val="%4."/>
      <w:lvlJc w:val="left"/>
      <w:pPr>
        <w:tabs>
          <w:tab w:val="num" w:pos="709"/>
        </w:tabs>
        <w:ind w:left="709" w:hanging="709"/>
      </w:pPr>
      <w:rPr>
        <w:rFonts w:hint="default"/>
        <w:b w:val="0"/>
        <w:i w:val="0"/>
      </w:rPr>
    </w:lvl>
    <w:lvl w:ilvl="4">
      <w:start w:val="1"/>
      <w:numFmt w:val="decimal"/>
      <w:pStyle w:val="Schedule2"/>
      <w:lvlText w:val="%4.%5"/>
      <w:lvlJc w:val="left"/>
      <w:pPr>
        <w:tabs>
          <w:tab w:val="num" w:pos="709"/>
        </w:tabs>
        <w:ind w:left="709" w:hanging="709"/>
      </w:pPr>
      <w:rPr>
        <w:rFonts w:hint="default"/>
        <w:b w:val="0"/>
        <w:i w:val="0"/>
      </w:rPr>
    </w:lvl>
    <w:lvl w:ilvl="5">
      <w:start w:val="1"/>
      <w:numFmt w:val="decimal"/>
      <w:pStyle w:val="Schedule3"/>
      <w:lvlText w:val="%4.%5.%6"/>
      <w:lvlJc w:val="left"/>
      <w:pPr>
        <w:tabs>
          <w:tab w:val="num" w:pos="1418"/>
        </w:tabs>
        <w:ind w:left="1418" w:hanging="709"/>
      </w:pPr>
      <w:rPr>
        <w:rFonts w:hint="default"/>
      </w:rPr>
    </w:lvl>
    <w:lvl w:ilvl="6">
      <w:start w:val="1"/>
      <w:numFmt w:val="lowerLetter"/>
      <w:pStyle w:val="Schedule4"/>
      <w:lvlText w:val="(%7)"/>
      <w:lvlJc w:val="left"/>
      <w:pPr>
        <w:tabs>
          <w:tab w:val="num" w:pos="2126"/>
        </w:tabs>
        <w:ind w:left="2126" w:hanging="708"/>
      </w:pPr>
      <w:rPr>
        <w:rFonts w:hint="default"/>
      </w:rPr>
    </w:lvl>
    <w:lvl w:ilvl="7">
      <w:start w:val="1"/>
      <w:numFmt w:val="lowerRoman"/>
      <w:pStyle w:val="Schedule5"/>
      <w:lvlText w:val="(%8)"/>
      <w:lvlJc w:val="left"/>
      <w:pPr>
        <w:tabs>
          <w:tab w:val="num" w:pos="2835"/>
        </w:tabs>
        <w:ind w:left="2835" w:hanging="709"/>
      </w:pPr>
      <w:rPr>
        <w:rFonts w:hint="default"/>
      </w:rPr>
    </w:lvl>
    <w:lvl w:ilvl="8">
      <w:start w:val="1"/>
      <w:numFmt w:val="upperLetter"/>
      <w:pStyle w:val="Schedule6"/>
      <w:lvlText w:val="(%9)"/>
      <w:lvlJc w:val="left"/>
      <w:pPr>
        <w:tabs>
          <w:tab w:val="num" w:pos="3544"/>
        </w:tabs>
        <w:ind w:left="3544" w:hanging="709"/>
      </w:pPr>
      <w:rPr>
        <w:rFonts w:hint="default"/>
      </w:rPr>
    </w:lvl>
  </w:abstractNum>
  <w:abstractNum w:abstractNumId="16" w15:restartNumberingAfterBreak="0">
    <w:nsid w:val="477D5842"/>
    <w:multiLevelType w:val="singleLevel"/>
    <w:tmpl w:val="00000000"/>
    <w:lvl w:ilvl="0">
      <w:start w:val="1"/>
      <w:numFmt w:val="decimal"/>
      <w:lvlText w:val="• "/>
      <w:lvlJc w:val="left"/>
      <w:pPr>
        <w:tabs>
          <w:tab w:val="num" w:pos="1200"/>
        </w:tabs>
        <w:ind w:left="1200" w:hanging="600"/>
      </w:pPr>
      <w:rPr>
        <w:rFonts w:ascii="Arial" w:hAnsi="Arial" w:cs="Arial"/>
        <w:b w:val="0"/>
        <w:bCs w:val="0"/>
        <w:i w:val="0"/>
        <w:iCs w:val="0"/>
        <w:color w:val="auto"/>
        <w:sz w:val="20"/>
        <w:szCs w:val="20"/>
        <w:u w:val="none"/>
      </w:rPr>
    </w:lvl>
  </w:abstractNum>
  <w:abstractNum w:abstractNumId="17" w15:restartNumberingAfterBreak="0">
    <w:nsid w:val="49911718"/>
    <w:multiLevelType w:val="singleLevel"/>
    <w:tmpl w:val="00000000"/>
    <w:lvl w:ilvl="0">
      <w:start w:val="1"/>
      <w:numFmt w:val="decimal"/>
      <w:lvlText w:val="• "/>
      <w:lvlJc w:val="left"/>
      <w:pPr>
        <w:tabs>
          <w:tab w:val="num" w:pos="1200"/>
        </w:tabs>
        <w:ind w:left="1200" w:hanging="600"/>
      </w:pPr>
      <w:rPr>
        <w:rFonts w:ascii="Arial" w:hAnsi="Arial" w:cs="Arial"/>
        <w:b w:val="0"/>
        <w:bCs w:val="0"/>
        <w:i w:val="0"/>
        <w:iCs w:val="0"/>
        <w:color w:val="auto"/>
        <w:sz w:val="20"/>
        <w:szCs w:val="20"/>
        <w:u w:val="none"/>
      </w:rPr>
    </w:lvl>
  </w:abstractNum>
  <w:abstractNum w:abstractNumId="18" w15:restartNumberingAfterBreak="0">
    <w:nsid w:val="4C21C481"/>
    <w:multiLevelType w:val="hybridMultilevel"/>
    <w:tmpl w:val="AF12DA58"/>
    <w:lvl w:ilvl="0" w:tplc="1FD81E04">
      <w:numFmt w:val="none"/>
      <w:lvlText w:val=""/>
      <w:lvlJc w:val="left"/>
      <w:pPr>
        <w:tabs>
          <w:tab w:val="num" w:pos="360"/>
        </w:tabs>
      </w:pPr>
    </w:lvl>
    <w:lvl w:ilvl="1" w:tplc="FEE066BE">
      <w:start w:val="1"/>
      <w:numFmt w:val="lowerLetter"/>
      <w:lvlText w:val="%2."/>
      <w:lvlJc w:val="left"/>
      <w:pPr>
        <w:ind w:left="1766" w:hanging="360"/>
      </w:pPr>
    </w:lvl>
    <w:lvl w:ilvl="2" w:tplc="1E12F1E8">
      <w:start w:val="1"/>
      <w:numFmt w:val="lowerRoman"/>
      <w:lvlText w:val="%3."/>
      <w:lvlJc w:val="right"/>
      <w:pPr>
        <w:ind w:left="2486" w:hanging="180"/>
      </w:pPr>
    </w:lvl>
    <w:lvl w:ilvl="3" w:tplc="094E7230">
      <w:start w:val="1"/>
      <w:numFmt w:val="decimal"/>
      <w:lvlText w:val="%4."/>
      <w:lvlJc w:val="left"/>
      <w:pPr>
        <w:ind w:left="3206" w:hanging="360"/>
      </w:pPr>
    </w:lvl>
    <w:lvl w:ilvl="4" w:tplc="2F16D9BC">
      <w:start w:val="1"/>
      <w:numFmt w:val="lowerLetter"/>
      <w:lvlText w:val="%5."/>
      <w:lvlJc w:val="left"/>
      <w:pPr>
        <w:ind w:left="3926" w:hanging="360"/>
      </w:pPr>
    </w:lvl>
    <w:lvl w:ilvl="5" w:tplc="B41E62D4">
      <w:start w:val="1"/>
      <w:numFmt w:val="lowerRoman"/>
      <w:lvlText w:val="%6."/>
      <w:lvlJc w:val="right"/>
      <w:pPr>
        <w:ind w:left="4646" w:hanging="180"/>
      </w:pPr>
    </w:lvl>
    <w:lvl w:ilvl="6" w:tplc="BE5EC78E">
      <w:start w:val="1"/>
      <w:numFmt w:val="decimal"/>
      <w:lvlText w:val="%7."/>
      <w:lvlJc w:val="left"/>
      <w:pPr>
        <w:ind w:left="5366" w:hanging="360"/>
      </w:pPr>
    </w:lvl>
    <w:lvl w:ilvl="7" w:tplc="096A8AA6">
      <w:start w:val="1"/>
      <w:numFmt w:val="lowerLetter"/>
      <w:lvlText w:val="%8."/>
      <w:lvlJc w:val="left"/>
      <w:pPr>
        <w:ind w:left="6086" w:hanging="360"/>
      </w:pPr>
    </w:lvl>
    <w:lvl w:ilvl="8" w:tplc="66B24D7A">
      <w:start w:val="1"/>
      <w:numFmt w:val="lowerRoman"/>
      <w:lvlText w:val="%9."/>
      <w:lvlJc w:val="right"/>
      <w:pPr>
        <w:ind w:left="6806" w:hanging="180"/>
      </w:pPr>
    </w:lvl>
  </w:abstractNum>
  <w:abstractNum w:abstractNumId="19" w15:restartNumberingAfterBreak="0">
    <w:nsid w:val="55A14DBF"/>
    <w:multiLevelType w:val="multilevel"/>
    <w:tmpl w:val="7BF4BD44"/>
    <w:lvl w:ilvl="0">
      <w:start w:val="1"/>
      <w:numFmt w:val="none"/>
      <w:suff w:val="nothing"/>
      <w:lvlText w:val=""/>
      <w:lvlJc w:val="left"/>
      <w:pPr>
        <w:ind w:left="0" w:firstLine="0"/>
      </w:pPr>
      <w:rPr>
        <w:rFonts w:hint="default" w:cs="Times New Roman"/>
        <w:b w:val="0"/>
        <w:i w:val="0"/>
      </w:rPr>
    </w:lvl>
    <w:lvl w:ilvl="1">
      <w:start w:val="1"/>
      <w:numFmt w:val="decimal"/>
      <w:lvlText w:val="%1%2."/>
      <w:lvlJc w:val="left"/>
      <w:pPr>
        <w:tabs>
          <w:tab w:val="num" w:pos="706"/>
        </w:tabs>
        <w:ind w:left="709" w:hanging="709"/>
      </w:pPr>
      <w:rPr>
        <w:rFonts w:hint="default" w:cs="Times New Roman"/>
        <w:b w:val="0"/>
        <w:i w:val="0"/>
      </w:rPr>
    </w:lvl>
    <w:lvl w:ilvl="2">
      <w:start w:val="1"/>
      <w:numFmt w:val="decimal"/>
      <w:lvlText w:val="%1%2.%3"/>
      <w:lvlJc w:val="left"/>
      <w:pPr>
        <w:tabs>
          <w:tab w:val="num" w:pos="709"/>
        </w:tabs>
        <w:ind w:left="709" w:hanging="709"/>
      </w:pPr>
      <w:rPr>
        <w:rFonts w:hint="default" w:cs="Times New Roman"/>
        <w:b w:val="0"/>
        <w:i w:val="0"/>
      </w:rPr>
    </w:lvl>
    <w:lvl w:ilvl="3">
      <w:start w:val="1"/>
      <w:numFmt w:val="decimal"/>
      <w:lvlText w:val="%2.%3.%4"/>
      <w:lvlJc w:val="left"/>
      <w:pPr>
        <w:tabs>
          <w:tab w:val="num" w:pos="1418"/>
        </w:tabs>
        <w:ind w:left="1418" w:hanging="709"/>
      </w:pPr>
      <w:rPr>
        <w:rFonts w:hint="default" w:cs="Times New Roman"/>
        <w:b w:val="0"/>
        <w:i w:val="0"/>
      </w:rPr>
    </w:lvl>
    <w:lvl w:ilvl="4">
      <w:start w:val="1"/>
      <w:numFmt w:val="lowerLetter"/>
      <w:lvlText w:val="(%5)"/>
      <w:lvlJc w:val="left"/>
      <w:pPr>
        <w:tabs>
          <w:tab w:val="num" w:pos="2126"/>
        </w:tabs>
        <w:ind w:left="2126" w:hanging="708"/>
      </w:pPr>
      <w:rPr>
        <w:rFonts w:hint="default" w:cs="Times New Roman"/>
        <w:b w:val="0"/>
        <w:i w:val="0"/>
      </w:rPr>
    </w:lvl>
    <w:lvl w:ilvl="5">
      <w:start w:val="1"/>
      <w:numFmt w:val="lowerRoman"/>
      <w:lvlText w:val="(%6)"/>
      <w:lvlJc w:val="left"/>
      <w:pPr>
        <w:tabs>
          <w:tab w:val="num" w:pos="2835"/>
        </w:tabs>
        <w:ind w:left="2835" w:hanging="709"/>
      </w:pPr>
      <w:rPr>
        <w:rFonts w:hint="default" w:cs="Times New Roman"/>
      </w:rPr>
    </w:lvl>
    <w:lvl w:ilvl="6">
      <w:start w:val="1"/>
      <w:numFmt w:val="upperLetter"/>
      <w:lvlText w:val="(%7)"/>
      <w:lvlJc w:val="left"/>
      <w:pPr>
        <w:tabs>
          <w:tab w:val="num" w:pos="3544"/>
        </w:tabs>
        <w:ind w:left="3544" w:hanging="709"/>
      </w:pPr>
      <w:rPr>
        <w:rFonts w:hint="default" w:cs="Times New Roman"/>
      </w:rPr>
    </w:lvl>
    <w:lvl w:ilvl="7">
      <w:start w:val="1"/>
      <w:numFmt w:val="upperRoman"/>
      <w:lvlText w:val="%1(%8)"/>
      <w:lvlJc w:val="left"/>
      <w:pPr>
        <w:tabs>
          <w:tab w:val="num" w:pos="4253"/>
        </w:tabs>
        <w:ind w:left="4253" w:hanging="709"/>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0" w15:restartNumberingAfterBreak="0">
    <w:nsid w:val="5D6C453E"/>
    <w:multiLevelType w:val="multilevel"/>
    <w:tmpl w:val="A63E1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2B21B9"/>
    <w:multiLevelType w:val="hybridMultilevel"/>
    <w:tmpl w:val="FD123EA6"/>
    <w:lvl w:ilvl="0" w:tplc="C5DADB3E">
      <w:start w:val="1"/>
      <w:numFmt w:val="lowerRoman"/>
      <w:pStyle w:val="Definition2"/>
      <w:lvlText w:val="(%1)"/>
      <w:lvlJc w:val="left"/>
      <w:pPr>
        <w:tabs>
          <w:tab w:val="num" w:pos="1411"/>
        </w:tabs>
        <w:ind w:left="141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24D30"/>
    <w:multiLevelType w:val="multilevel"/>
    <w:tmpl w:val="19E241C2"/>
    <w:lvl w:ilvl="0">
      <w:start w:val="3"/>
      <w:numFmt w:val="decimal"/>
      <w:lvlText w:val="%1"/>
      <w:lvlJc w:val="left"/>
      <w:pPr>
        <w:ind w:left="360" w:hanging="360"/>
      </w:pPr>
      <w:rPr>
        <w:rFonts w:hint="default" w:cstheme="minorBidi"/>
        <w:b w:val="0"/>
        <w:color w:val="auto"/>
      </w:rPr>
    </w:lvl>
    <w:lvl w:ilvl="1">
      <w:start w:val="1"/>
      <w:numFmt w:val="decimal"/>
      <w:lvlText w:val="%1.%2"/>
      <w:lvlJc w:val="left"/>
      <w:pPr>
        <w:ind w:left="360" w:hanging="360"/>
      </w:pPr>
      <w:rPr>
        <w:rFonts w:hint="default" w:cstheme="minorBidi"/>
        <w:b/>
        <w:bCs w:val="0"/>
        <w:color w:val="auto"/>
      </w:rPr>
    </w:lvl>
    <w:lvl w:ilvl="2">
      <w:start w:val="1"/>
      <w:numFmt w:val="decimal"/>
      <w:lvlText w:val="%1.%2.%3"/>
      <w:lvlJc w:val="left"/>
      <w:pPr>
        <w:ind w:left="720" w:hanging="720"/>
      </w:pPr>
      <w:rPr>
        <w:rFonts w:hint="default" w:cstheme="minorBidi"/>
        <w:b/>
        <w:bCs w:val="0"/>
        <w:color w:val="auto"/>
      </w:rPr>
    </w:lvl>
    <w:lvl w:ilvl="3">
      <w:start w:val="1"/>
      <w:numFmt w:val="decimal"/>
      <w:lvlText w:val="%1.%2.%3.%4"/>
      <w:lvlJc w:val="left"/>
      <w:pPr>
        <w:ind w:left="720" w:hanging="720"/>
      </w:pPr>
      <w:rPr>
        <w:rFonts w:hint="default" w:cstheme="minorBidi"/>
        <w:b w:val="0"/>
        <w:color w:val="auto"/>
      </w:rPr>
    </w:lvl>
    <w:lvl w:ilvl="4">
      <w:start w:val="1"/>
      <w:numFmt w:val="decimal"/>
      <w:lvlText w:val="%1.%2.%3.%4.%5"/>
      <w:lvlJc w:val="left"/>
      <w:pPr>
        <w:ind w:left="720" w:hanging="720"/>
      </w:pPr>
      <w:rPr>
        <w:rFonts w:hint="default" w:cstheme="minorBidi"/>
        <w:b w:val="0"/>
        <w:color w:val="auto"/>
      </w:rPr>
    </w:lvl>
    <w:lvl w:ilvl="5">
      <w:start w:val="1"/>
      <w:numFmt w:val="decimal"/>
      <w:lvlText w:val="%1.%2.%3.%4.%5.%6"/>
      <w:lvlJc w:val="left"/>
      <w:pPr>
        <w:ind w:left="1080" w:hanging="1080"/>
      </w:pPr>
      <w:rPr>
        <w:rFonts w:hint="default" w:cstheme="minorBidi"/>
        <w:b w:val="0"/>
        <w:color w:val="auto"/>
      </w:rPr>
    </w:lvl>
    <w:lvl w:ilvl="6">
      <w:start w:val="1"/>
      <w:numFmt w:val="decimal"/>
      <w:lvlText w:val="%1.%2.%3.%4.%5.%6.%7"/>
      <w:lvlJc w:val="left"/>
      <w:pPr>
        <w:ind w:left="1080" w:hanging="1080"/>
      </w:pPr>
      <w:rPr>
        <w:rFonts w:hint="default" w:cstheme="minorBidi"/>
        <w:b w:val="0"/>
        <w:color w:val="auto"/>
      </w:rPr>
    </w:lvl>
    <w:lvl w:ilvl="7">
      <w:start w:val="1"/>
      <w:numFmt w:val="decimal"/>
      <w:lvlText w:val="%1.%2.%3.%4.%5.%6.%7.%8"/>
      <w:lvlJc w:val="left"/>
      <w:pPr>
        <w:ind w:left="1440" w:hanging="1440"/>
      </w:pPr>
      <w:rPr>
        <w:rFonts w:hint="default" w:cstheme="minorBidi"/>
        <w:b w:val="0"/>
        <w:color w:val="auto"/>
      </w:rPr>
    </w:lvl>
    <w:lvl w:ilvl="8">
      <w:start w:val="1"/>
      <w:numFmt w:val="decimal"/>
      <w:lvlText w:val="%1.%2.%3.%4.%5.%6.%7.%8.%9"/>
      <w:lvlJc w:val="left"/>
      <w:pPr>
        <w:ind w:left="1440" w:hanging="1440"/>
      </w:pPr>
      <w:rPr>
        <w:rFonts w:hint="default" w:cstheme="minorBidi"/>
        <w:b w:val="0"/>
        <w:color w:val="auto"/>
      </w:rPr>
    </w:lvl>
  </w:abstractNum>
  <w:abstractNum w:abstractNumId="23" w15:restartNumberingAfterBreak="0">
    <w:nsid w:val="60C4016A"/>
    <w:multiLevelType w:val="multilevel"/>
    <w:tmpl w:val="BF14FB8A"/>
    <w:lvl w:ilvl="0">
      <w:start w:val="8"/>
      <w:numFmt w:val="decimal"/>
      <w:pStyle w:val="Ardonagh"/>
      <w:lvlText w:val="%1."/>
      <w:lvlJc w:val="left"/>
      <w:pPr>
        <w:ind w:left="6456" w:hanging="360"/>
      </w:pPr>
      <w:rPr>
        <w:rFonts w:hint="default"/>
      </w:rPr>
    </w:lvl>
    <w:lvl w:ilvl="1">
      <w:start w:val="1"/>
      <w:numFmt w:val="decimal"/>
      <w:lvlText w:val="%1.%2"/>
      <w:lvlJc w:val="left"/>
      <w:pPr>
        <w:ind w:left="644" w:hanging="360"/>
      </w:pPr>
      <w:rPr>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571" w:hanging="720"/>
      </w:pPr>
    </w:lvl>
    <w:lvl w:ilvl="4">
      <w:start w:val="1"/>
      <w:numFmt w:val="bullet"/>
      <w:lvlText w:val=""/>
      <w:lvlJc w:val="left"/>
      <w:pPr>
        <w:ind w:left="2073" w:hanging="1080"/>
      </w:pPr>
      <w:rPr>
        <w:rFonts w:hint="default" w:ascii="Symbol" w:hAnsi="Symbol"/>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966731"/>
    <w:multiLevelType w:val="multilevel"/>
    <w:tmpl w:val="63C4CBA8"/>
    <w:lvl w:ilvl="0">
      <w:start w:val="1"/>
      <w:numFmt w:val="upperLetter"/>
      <w:pStyle w:val="ABackground"/>
      <w:lvlText w:val="(%1)"/>
      <w:lvlJc w:val="left"/>
      <w:pPr>
        <w:tabs>
          <w:tab w:val="num" w:pos="720"/>
        </w:tabs>
        <w:ind w:left="720" w:hanging="720"/>
      </w:pPr>
      <w:rPr>
        <w:rFonts w:hint="default" w:ascii="Arial" w:hAnsi="Arial" w:cs="Arial"/>
        <w:b w:val="0"/>
        <w:i w:val="0"/>
        <w:caps/>
        <w:sz w:val="17"/>
        <w:szCs w:val="17"/>
      </w:rPr>
    </w:lvl>
    <w:lvl w:ilvl="1">
      <w:start w:val="1"/>
      <w:numFmt w:val="lowerLetter"/>
      <w:pStyle w:val="BackSubClause"/>
      <w:lvlText w:val="(%2)"/>
      <w:lvlJc w:val="left"/>
      <w:pPr>
        <w:tabs>
          <w:tab w:val="num" w:pos="1555"/>
        </w:tabs>
        <w:ind w:left="1555" w:hanging="561"/>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5" w15:restartNumberingAfterBreak="0">
    <w:nsid w:val="6F15351B"/>
    <w:multiLevelType w:val="hybridMultilevel"/>
    <w:tmpl w:val="3862965C"/>
    <w:lvl w:ilvl="0" w:tplc="C812E454">
      <w:start w:val="1"/>
      <w:numFmt w:val="upperLetter"/>
      <w:pStyle w:val="Recitals"/>
      <w:lvlText w:val="(%1)"/>
      <w:lvlJc w:val="left"/>
      <w:pPr>
        <w:tabs>
          <w:tab w:val="num" w:pos="706"/>
        </w:tabs>
        <w:ind w:left="706" w:hanging="7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3478F4"/>
    <w:multiLevelType w:val="multilevel"/>
    <w:tmpl w:val="EF0C66E6"/>
    <w:lvl w:ilvl="0">
      <w:numFmt w:val="decimal"/>
      <w:pStyle w:val="LNC"/>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6A7B00"/>
    <w:multiLevelType w:val="hybridMultilevel"/>
    <w:tmpl w:val="E2B01B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724E7B52"/>
    <w:multiLevelType w:val="hybridMultilevel"/>
    <w:tmpl w:val="AFB44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85A5B88"/>
    <w:multiLevelType w:val="singleLevel"/>
    <w:tmpl w:val="BCA2088C"/>
    <w:lvl w:ilvl="0">
      <w:start w:val="1"/>
      <w:numFmt w:val="lowerRoman"/>
      <w:pStyle w:val="roman2"/>
      <w:lvlText w:val="(%1)"/>
      <w:lvlJc w:val="left"/>
      <w:pPr>
        <w:tabs>
          <w:tab w:val="num" w:pos="1361"/>
        </w:tabs>
        <w:ind w:left="1361" w:hanging="681"/>
      </w:pPr>
      <w:rPr>
        <w:rFonts w:hint="default" w:ascii="Arial" w:hAnsi="Arial"/>
        <w:b w:val="0"/>
        <w:i w:val="0"/>
        <w:sz w:val="20"/>
      </w:rPr>
    </w:lvl>
  </w:abstractNum>
  <w:abstractNum w:abstractNumId="30" w15:restartNumberingAfterBreak="0">
    <w:nsid w:val="7C3C6840"/>
    <w:multiLevelType w:val="hybridMultilevel"/>
    <w:tmpl w:val="563C8E1A"/>
    <w:lvl w:ilvl="0" w:tplc="08090001">
      <w:start w:val="1"/>
      <w:numFmt w:val="bullet"/>
      <w:lvlText w:val=""/>
      <w:lvlJc w:val="left"/>
      <w:pPr>
        <w:tabs>
          <w:tab w:val="num" w:pos="781"/>
        </w:tabs>
        <w:ind w:left="781" w:hanging="360"/>
      </w:pPr>
      <w:rPr>
        <w:rFonts w:hint="default" w:ascii="Symbol" w:hAnsi="Symbol"/>
      </w:rPr>
    </w:lvl>
    <w:lvl w:ilvl="1" w:tplc="08090003" w:tentative="1">
      <w:start w:val="1"/>
      <w:numFmt w:val="bullet"/>
      <w:lvlText w:val="o"/>
      <w:lvlJc w:val="left"/>
      <w:pPr>
        <w:tabs>
          <w:tab w:val="num" w:pos="1501"/>
        </w:tabs>
        <w:ind w:left="1501" w:hanging="360"/>
      </w:pPr>
      <w:rPr>
        <w:rFonts w:hint="default" w:ascii="Courier New" w:hAnsi="Courier New" w:cs="Courier New"/>
      </w:rPr>
    </w:lvl>
    <w:lvl w:ilvl="2" w:tplc="08090005" w:tentative="1">
      <w:start w:val="1"/>
      <w:numFmt w:val="bullet"/>
      <w:lvlText w:val=""/>
      <w:lvlJc w:val="left"/>
      <w:pPr>
        <w:tabs>
          <w:tab w:val="num" w:pos="2221"/>
        </w:tabs>
        <w:ind w:left="2221" w:hanging="360"/>
      </w:pPr>
      <w:rPr>
        <w:rFonts w:hint="default" w:ascii="Wingdings" w:hAnsi="Wingdings"/>
      </w:rPr>
    </w:lvl>
    <w:lvl w:ilvl="3" w:tplc="08090001" w:tentative="1">
      <w:start w:val="1"/>
      <w:numFmt w:val="bullet"/>
      <w:lvlText w:val=""/>
      <w:lvlJc w:val="left"/>
      <w:pPr>
        <w:tabs>
          <w:tab w:val="num" w:pos="2941"/>
        </w:tabs>
        <w:ind w:left="2941" w:hanging="360"/>
      </w:pPr>
      <w:rPr>
        <w:rFonts w:hint="default" w:ascii="Symbol" w:hAnsi="Symbol"/>
      </w:rPr>
    </w:lvl>
    <w:lvl w:ilvl="4" w:tplc="08090003" w:tentative="1">
      <w:start w:val="1"/>
      <w:numFmt w:val="bullet"/>
      <w:lvlText w:val="o"/>
      <w:lvlJc w:val="left"/>
      <w:pPr>
        <w:tabs>
          <w:tab w:val="num" w:pos="3661"/>
        </w:tabs>
        <w:ind w:left="3661" w:hanging="360"/>
      </w:pPr>
      <w:rPr>
        <w:rFonts w:hint="default" w:ascii="Courier New" w:hAnsi="Courier New" w:cs="Courier New"/>
      </w:rPr>
    </w:lvl>
    <w:lvl w:ilvl="5" w:tplc="08090005" w:tentative="1">
      <w:start w:val="1"/>
      <w:numFmt w:val="bullet"/>
      <w:lvlText w:val=""/>
      <w:lvlJc w:val="left"/>
      <w:pPr>
        <w:tabs>
          <w:tab w:val="num" w:pos="4381"/>
        </w:tabs>
        <w:ind w:left="4381" w:hanging="360"/>
      </w:pPr>
      <w:rPr>
        <w:rFonts w:hint="default" w:ascii="Wingdings" w:hAnsi="Wingdings"/>
      </w:rPr>
    </w:lvl>
    <w:lvl w:ilvl="6" w:tplc="08090001" w:tentative="1">
      <w:start w:val="1"/>
      <w:numFmt w:val="bullet"/>
      <w:lvlText w:val=""/>
      <w:lvlJc w:val="left"/>
      <w:pPr>
        <w:tabs>
          <w:tab w:val="num" w:pos="5101"/>
        </w:tabs>
        <w:ind w:left="5101" w:hanging="360"/>
      </w:pPr>
      <w:rPr>
        <w:rFonts w:hint="default" w:ascii="Symbol" w:hAnsi="Symbol"/>
      </w:rPr>
    </w:lvl>
    <w:lvl w:ilvl="7" w:tplc="08090003" w:tentative="1">
      <w:start w:val="1"/>
      <w:numFmt w:val="bullet"/>
      <w:lvlText w:val="o"/>
      <w:lvlJc w:val="left"/>
      <w:pPr>
        <w:tabs>
          <w:tab w:val="num" w:pos="5821"/>
        </w:tabs>
        <w:ind w:left="5821" w:hanging="360"/>
      </w:pPr>
      <w:rPr>
        <w:rFonts w:hint="default" w:ascii="Courier New" w:hAnsi="Courier New" w:cs="Courier New"/>
      </w:rPr>
    </w:lvl>
    <w:lvl w:ilvl="8" w:tplc="08090005" w:tentative="1">
      <w:start w:val="1"/>
      <w:numFmt w:val="bullet"/>
      <w:lvlText w:val=""/>
      <w:lvlJc w:val="left"/>
      <w:pPr>
        <w:tabs>
          <w:tab w:val="num" w:pos="6541"/>
        </w:tabs>
        <w:ind w:left="6541" w:hanging="360"/>
      </w:pPr>
      <w:rPr>
        <w:rFonts w:hint="default" w:ascii="Wingdings" w:hAnsi="Wingdings"/>
      </w:rPr>
    </w:lvl>
  </w:abstractNum>
  <w:abstractNum w:abstractNumId="31"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52"/>
    <w:multiLevelType w:val="multilevel"/>
    <w:tmpl w:val="7DB56451"/>
    <w:numStyleLink w:val="ScheduleListStyle"/>
  </w:abstractNum>
  <w:abstractNum w:abstractNumId="33" w15:restartNumberingAfterBreak="0">
    <w:nsid w:val="7DB56453"/>
    <w:multiLevelType w:val="multilevel"/>
    <w:tmpl w:val="7DB56451"/>
    <w:numStyleLink w:val="ScheduleListStyle"/>
  </w:abstractNum>
  <w:abstractNum w:abstractNumId="34"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5" w15:restartNumberingAfterBreak="0">
    <w:nsid w:val="7DB56456"/>
    <w:multiLevelType w:val="multilevel"/>
    <w:tmpl w:val="7DB56455"/>
    <w:numStyleLink w:val="ClauseListStyle"/>
  </w:abstractNum>
  <w:abstractNum w:abstractNumId="36" w15:restartNumberingAfterBreak="0">
    <w:nsid w:val="7DB56457"/>
    <w:multiLevelType w:val="multilevel"/>
    <w:tmpl w:val="7DB56455"/>
    <w:numStyleLink w:val="ClauseListStyle"/>
  </w:abstractNum>
  <w:abstractNum w:abstractNumId="37" w15:restartNumberingAfterBreak="0">
    <w:nsid w:val="7DB5645C"/>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8" w15:restartNumberingAfterBreak="0">
    <w:nsid w:val="7DEB6E0D"/>
    <w:multiLevelType w:val="multilevel"/>
    <w:tmpl w:val="73F29A14"/>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sz w:val="18"/>
        <w:szCs w:val="18"/>
      </w:rPr>
    </w:lvl>
    <w:lvl w:ilvl="2">
      <w:start w:val="1"/>
      <w:numFmt w:val="decimal"/>
      <w:pStyle w:val="SHScheduleText3"/>
      <w:lvlText w:val="%1.%2.%3"/>
      <w:lvlJc w:val="left"/>
      <w:pPr>
        <w:tabs>
          <w:tab w:val="num" w:pos="1440"/>
        </w:tabs>
        <w:ind w:left="1440" w:hanging="720"/>
      </w:pPr>
      <w:rPr>
        <w:rFonts w:hint="default"/>
        <w:b w:val="0"/>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28048254">
    <w:abstractNumId w:val="18"/>
  </w:num>
  <w:num w:numId="2" w16cid:durableId="892623541">
    <w:abstractNumId w:val="4"/>
  </w:num>
  <w:num w:numId="3" w16cid:durableId="1378554412">
    <w:abstractNumId w:val="6"/>
  </w:num>
  <w:num w:numId="4" w16cid:durableId="1278415888">
    <w:abstractNumId w:val="21"/>
  </w:num>
  <w:num w:numId="5" w16cid:durableId="1323122946">
    <w:abstractNumId w:val="11"/>
  </w:num>
  <w:num w:numId="6" w16cid:durableId="1088581184">
    <w:abstractNumId w:val="25"/>
  </w:num>
  <w:num w:numId="7" w16cid:durableId="1277256973">
    <w:abstractNumId w:val="7"/>
  </w:num>
  <w:num w:numId="8" w16cid:durableId="1988900417">
    <w:abstractNumId w:val="15"/>
  </w:num>
  <w:num w:numId="9" w16cid:durableId="423460300">
    <w:abstractNumId w:val="26"/>
  </w:num>
  <w:num w:numId="10" w16cid:durableId="781727808">
    <w:abstractNumId w:val="2"/>
  </w:num>
  <w:num w:numId="11" w16cid:durableId="1048917423">
    <w:abstractNumId w:val="8"/>
  </w:num>
  <w:num w:numId="12" w16cid:durableId="47724548">
    <w:abstractNumId w:val="13"/>
  </w:num>
  <w:num w:numId="13" w16cid:durableId="1073551291">
    <w:abstractNumId w:val="29"/>
  </w:num>
  <w:num w:numId="14" w16cid:durableId="1746562474">
    <w:abstractNumId w:val="38"/>
  </w:num>
  <w:num w:numId="15" w16cid:durableId="1710378766">
    <w:abstractNumId w:val="24"/>
  </w:num>
  <w:num w:numId="16" w16cid:durableId="11882811">
    <w:abstractNumId w:val="19"/>
  </w:num>
  <w:num w:numId="17" w16cid:durableId="19638056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197884">
    <w:abstractNumId w:val="5"/>
  </w:num>
  <w:num w:numId="19" w16cid:durableId="420950554">
    <w:abstractNumId w:val="23"/>
  </w:num>
  <w:num w:numId="20" w16cid:durableId="1614166700">
    <w:abstractNumId w:val="22"/>
  </w:num>
  <w:num w:numId="21" w16cid:durableId="1344432567">
    <w:abstractNumId w:val="14"/>
  </w:num>
  <w:num w:numId="22" w16cid:durableId="77910658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434939">
    <w:abstractNumId w:val="20"/>
  </w:num>
  <w:num w:numId="24" w16cid:durableId="725304446">
    <w:abstractNumId w:val="12"/>
  </w:num>
  <w:num w:numId="25" w16cid:durableId="279916311">
    <w:abstractNumId w:val="10"/>
  </w:num>
  <w:num w:numId="26" w16cid:durableId="966008083">
    <w:abstractNumId w:val="9"/>
  </w:num>
  <w:num w:numId="27" w16cid:durableId="83503552">
    <w:abstractNumId w:val="30"/>
  </w:num>
  <w:num w:numId="28" w16cid:durableId="5445647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2458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8095">
    <w:abstractNumId w:val="31"/>
  </w:num>
  <w:num w:numId="31" w16cid:durableId="801269948">
    <w:abstractNumId w:val="32"/>
  </w:num>
  <w:num w:numId="32" w16cid:durableId="745229528">
    <w:abstractNumId w:val="33"/>
  </w:num>
  <w:num w:numId="33" w16cid:durableId="314723578">
    <w:abstractNumId w:val="34"/>
  </w:num>
  <w:num w:numId="34" w16cid:durableId="311712246">
    <w:abstractNumId w:val="35"/>
  </w:num>
  <w:num w:numId="35" w16cid:durableId="1407334781">
    <w:abstractNumId w:val="36"/>
  </w:num>
  <w:num w:numId="36" w16cid:durableId="326253388">
    <w:abstractNumId w:val="0"/>
  </w:num>
  <w:num w:numId="37" w16cid:durableId="1918321307">
    <w:abstractNumId w:val="17"/>
  </w:num>
  <w:num w:numId="38" w16cid:durableId="1537234842">
    <w:abstractNumId w:val="16"/>
  </w:num>
  <w:num w:numId="39" w16cid:durableId="2079203302">
    <w:abstractNumId w:val="27"/>
  </w:num>
  <w:num w:numId="40" w16cid:durableId="1479767626">
    <w:abstractNumId w:val="2"/>
  </w:num>
  <w:num w:numId="41" w16cid:durableId="167719911">
    <w:abstractNumId w:val="28"/>
  </w:num>
  <w:num w:numId="42" w16cid:durableId="1321422067">
    <w:abstractNumId w:val="13"/>
  </w:num>
  <w:num w:numId="43" w16cid:durableId="1600259346">
    <w:abstractNumId w:val="13"/>
  </w:num>
  <w:num w:numId="44" w16cid:durableId="1974363593">
    <w:abstractNumId w:val="2"/>
  </w:num>
  <w:num w:numId="45" w16cid:durableId="1400136036">
    <w:abstractNumId w:val="37"/>
  </w:num>
  <w:num w:numId="46" w16cid:durableId="1091008441">
    <w:abstractNumId w:val="6"/>
    <w:lvlOverride w:ilvl="0">
      <w:startOverride w:val="1"/>
    </w:lvlOverride>
  </w:num>
  <w:num w:numId="47" w16cid:durableId="1683971259">
    <w:abstractNumId w:val="6"/>
    <w:lvlOverride w:ilvl="0">
      <w:startOverride w:val="1"/>
    </w:lvlOverride>
  </w:num>
  <w:num w:numId="48" w16cid:durableId="917976859">
    <w:abstractNumId w:val="2"/>
  </w:num>
  <w:num w:numId="49" w16cid:durableId="1916815055">
    <w:abstractNumId w:val="2"/>
  </w:num>
  <w:num w:numId="50" w16cid:durableId="1677607380">
    <w:abstractNumId w:val="2"/>
  </w:num>
  <w:num w:numId="51" w16cid:durableId="185798626">
    <w:abstractNumId w:val="2"/>
  </w:num>
  <w:num w:numId="52" w16cid:durableId="93597718">
    <w:abstractNumId w:val="2"/>
  </w:num>
  <w:num w:numId="53" w16cid:durableId="586503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5536164">
    <w:abstractNumId w:val="2"/>
  </w:num>
  <w:num w:numId="55" w16cid:durableId="771895672">
    <w:abstractNumId w:val="2"/>
  </w:num>
  <w:num w:numId="56" w16cid:durableId="84155960">
    <w:abstractNumId w:val="2"/>
  </w:num>
  <w:num w:numId="57" w16cid:durableId="1635941536">
    <w:abstractNumId w:val="2"/>
  </w:num>
  <w:num w:numId="58" w16cid:durableId="2076664252">
    <w:abstractNumId w:val="2"/>
  </w:num>
  <w:num w:numId="59" w16cid:durableId="1438520675">
    <w:abstractNumId w:val="2"/>
  </w:num>
  <w:num w:numId="60" w16cid:durableId="862331087">
    <w:abstractNumId w:val="2"/>
  </w:num>
  <w:num w:numId="61" w16cid:durableId="1491797239">
    <w:abstractNumId w:val="2"/>
  </w:num>
  <w:num w:numId="62" w16cid:durableId="31808801">
    <w:abstractNumId w:val="2"/>
  </w:num>
  <w:num w:numId="63" w16cid:durableId="1667322530">
    <w:abstractNumId w:val="2"/>
  </w:num>
  <w:num w:numId="64" w16cid:durableId="1497650754">
    <w:abstractNumId w:val="2"/>
  </w:num>
  <w:num w:numId="65" w16cid:durableId="468941948">
    <w:abstractNumId w:val="2"/>
  </w:num>
  <w:num w:numId="66" w16cid:durableId="1048186915">
    <w:abstractNumId w:val="2"/>
  </w:num>
  <w:num w:numId="67" w16cid:durableId="140848821">
    <w:abstractNumId w:val="2"/>
  </w:num>
  <w:num w:numId="68" w16cid:durableId="2028023929">
    <w:abstractNumId w:val="2"/>
  </w:num>
  <w:num w:numId="69" w16cid:durableId="1059666628">
    <w:abstractNumId w:val="2"/>
  </w:num>
  <w:num w:numId="70" w16cid:durableId="1200897424">
    <w:abstractNumId w:val="2"/>
  </w:num>
  <w:num w:numId="71" w16cid:durableId="1906796074">
    <w:abstractNumId w:val="2"/>
  </w:num>
  <w:num w:numId="72" w16cid:durableId="1635333055">
    <w:abstractNumId w:val="2"/>
  </w:num>
  <w:num w:numId="73" w16cid:durableId="1876576329">
    <w:abstractNumId w:val="2"/>
  </w:num>
  <w:num w:numId="74" w16cid:durableId="59182072">
    <w:abstractNumId w:val="2"/>
  </w:num>
  <w:num w:numId="75" w16cid:durableId="469784809">
    <w:abstractNumId w:val="2"/>
  </w:num>
  <w:num w:numId="76" w16cid:durableId="1819297589">
    <w:abstractNumId w:val="2"/>
  </w:num>
  <w:num w:numId="77" w16cid:durableId="1921064819">
    <w:abstractNumId w:val="2"/>
  </w:num>
  <w:num w:numId="78" w16cid:durableId="1180048069">
    <w:abstractNumId w:val="2"/>
  </w:num>
  <w:num w:numId="79" w16cid:durableId="283195623">
    <w:abstractNumId w:val="2"/>
  </w:num>
  <w:num w:numId="80" w16cid:durableId="1546873946">
    <w:abstractNumId w:val="2"/>
  </w:num>
  <w:num w:numId="81" w16cid:durableId="1721200485">
    <w:abstractNumId w:val="2"/>
  </w:num>
  <w:num w:numId="82" w16cid:durableId="1750036411">
    <w:abstractNumId w:val="2"/>
  </w:num>
  <w:num w:numId="83" w16cid:durableId="477259116">
    <w:abstractNumId w:val="2"/>
  </w:num>
  <w:num w:numId="84" w16cid:durableId="372072266">
    <w:abstractNumId w:val="2"/>
  </w:num>
  <w:num w:numId="85" w16cid:durableId="1496992962">
    <w:abstractNumId w:val="2"/>
  </w:num>
  <w:num w:numId="86" w16cid:durableId="1214807946">
    <w:abstractNumId w:val="2"/>
  </w:num>
  <w:num w:numId="87" w16cid:durableId="1834569018">
    <w:abstractNumId w:val="2"/>
  </w:num>
  <w:numIdMacAtCleanup w:val="8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50"/>
    <w:rsid w:val="000020EF"/>
    <w:rsid w:val="00002BF5"/>
    <w:rsid w:val="00010B61"/>
    <w:rsid w:val="00014A1F"/>
    <w:rsid w:val="00014BB7"/>
    <w:rsid w:val="000200EF"/>
    <w:rsid w:val="00030549"/>
    <w:rsid w:val="0003131C"/>
    <w:rsid w:val="0003182E"/>
    <w:rsid w:val="0003314F"/>
    <w:rsid w:val="0004274D"/>
    <w:rsid w:val="00046710"/>
    <w:rsid w:val="00046833"/>
    <w:rsid w:val="000568FA"/>
    <w:rsid w:val="0006614E"/>
    <w:rsid w:val="000677B9"/>
    <w:rsid w:val="00067C47"/>
    <w:rsid w:val="000700CF"/>
    <w:rsid w:val="00070409"/>
    <w:rsid w:val="000719AC"/>
    <w:rsid w:val="00071CBF"/>
    <w:rsid w:val="00074227"/>
    <w:rsid w:val="00086944"/>
    <w:rsid w:val="00091B8D"/>
    <w:rsid w:val="00092D14"/>
    <w:rsid w:val="00094BD5"/>
    <w:rsid w:val="0009605B"/>
    <w:rsid w:val="00097DE8"/>
    <w:rsid w:val="000A0541"/>
    <w:rsid w:val="000A1C67"/>
    <w:rsid w:val="000A3353"/>
    <w:rsid w:val="000A576A"/>
    <w:rsid w:val="000A5B64"/>
    <w:rsid w:val="000A5C9E"/>
    <w:rsid w:val="000A660A"/>
    <w:rsid w:val="000A7857"/>
    <w:rsid w:val="000B08CD"/>
    <w:rsid w:val="000B4247"/>
    <w:rsid w:val="000B73C6"/>
    <w:rsid w:val="000C693B"/>
    <w:rsid w:val="000C7BDB"/>
    <w:rsid w:val="000E0A0F"/>
    <w:rsid w:val="000E0B30"/>
    <w:rsid w:val="000E45F6"/>
    <w:rsid w:val="000E4BC8"/>
    <w:rsid w:val="000E4DC7"/>
    <w:rsid w:val="000F11C3"/>
    <w:rsid w:val="000F264B"/>
    <w:rsid w:val="000F34B1"/>
    <w:rsid w:val="000F7B48"/>
    <w:rsid w:val="001032FB"/>
    <w:rsid w:val="0010754C"/>
    <w:rsid w:val="001124C1"/>
    <w:rsid w:val="001162A3"/>
    <w:rsid w:val="001206E8"/>
    <w:rsid w:val="00122D06"/>
    <w:rsid w:val="001255D9"/>
    <w:rsid w:val="00127574"/>
    <w:rsid w:val="00134E0E"/>
    <w:rsid w:val="0014522E"/>
    <w:rsid w:val="00146611"/>
    <w:rsid w:val="00147189"/>
    <w:rsid w:val="001511FA"/>
    <w:rsid w:val="0015216C"/>
    <w:rsid w:val="00153F75"/>
    <w:rsid w:val="0015612E"/>
    <w:rsid w:val="00156805"/>
    <w:rsid w:val="001575DC"/>
    <w:rsid w:val="001609E7"/>
    <w:rsid w:val="00160DD4"/>
    <w:rsid w:val="001623A1"/>
    <w:rsid w:val="001624C2"/>
    <w:rsid w:val="00166241"/>
    <w:rsid w:val="00166DA3"/>
    <w:rsid w:val="001678A5"/>
    <w:rsid w:val="0017775D"/>
    <w:rsid w:val="0017777B"/>
    <w:rsid w:val="00185014"/>
    <w:rsid w:val="001870A6"/>
    <w:rsid w:val="001925B5"/>
    <w:rsid w:val="00193B13"/>
    <w:rsid w:val="00194E0C"/>
    <w:rsid w:val="001A087F"/>
    <w:rsid w:val="001A096D"/>
    <w:rsid w:val="001A3B41"/>
    <w:rsid w:val="001A3B5F"/>
    <w:rsid w:val="001A7BC9"/>
    <w:rsid w:val="001B3338"/>
    <w:rsid w:val="001B7502"/>
    <w:rsid w:val="001C62D1"/>
    <w:rsid w:val="001D16F9"/>
    <w:rsid w:val="001D29D4"/>
    <w:rsid w:val="001D7966"/>
    <w:rsid w:val="001E2D14"/>
    <w:rsid w:val="001E4A37"/>
    <w:rsid w:val="001F5562"/>
    <w:rsid w:val="001F5DD9"/>
    <w:rsid w:val="00201669"/>
    <w:rsid w:val="0020622D"/>
    <w:rsid w:val="00212E6C"/>
    <w:rsid w:val="00213227"/>
    <w:rsid w:val="0021422E"/>
    <w:rsid w:val="00214580"/>
    <w:rsid w:val="00215EEF"/>
    <w:rsid w:val="00216223"/>
    <w:rsid w:val="00217E7E"/>
    <w:rsid w:val="00231805"/>
    <w:rsid w:val="00231A4D"/>
    <w:rsid w:val="00231C94"/>
    <w:rsid w:val="00235E46"/>
    <w:rsid w:val="00236E07"/>
    <w:rsid w:val="0024192C"/>
    <w:rsid w:val="00244A9B"/>
    <w:rsid w:val="0024541B"/>
    <w:rsid w:val="002465E0"/>
    <w:rsid w:val="0024701A"/>
    <w:rsid w:val="00252DFD"/>
    <w:rsid w:val="00254995"/>
    <w:rsid w:val="00261DFE"/>
    <w:rsid w:val="00265D33"/>
    <w:rsid w:val="00266C67"/>
    <w:rsid w:val="0027301B"/>
    <w:rsid w:val="00275F44"/>
    <w:rsid w:val="00276C86"/>
    <w:rsid w:val="00280D1D"/>
    <w:rsid w:val="0029103E"/>
    <w:rsid w:val="0029336A"/>
    <w:rsid w:val="002954BF"/>
    <w:rsid w:val="0029601E"/>
    <w:rsid w:val="00296FE8"/>
    <w:rsid w:val="002970E1"/>
    <w:rsid w:val="002A407B"/>
    <w:rsid w:val="002B1CA9"/>
    <w:rsid w:val="002B21E9"/>
    <w:rsid w:val="002B3679"/>
    <w:rsid w:val="002B47E5"/>
    <w:rsid w:val="002C3625"/>
    <w:rsid w:val="002C3C3C"/>
    <w:rsid w:val="002C7346"/>
    <w:rsid w:val="002D02B9"/>
    <w:rsid w:val="002D5279"/>
    <w:rsid w:val="002D7352"/>
    <w:rsid w:val="002D7558"/>
    <w:rsid w:val="002E1182"/>
    <w:rsid w:val="002E43E8"/>
    <w:rsid w:val="002E603D"/>
    <w:rsid w:val="002F2CE8"/>
    <w:rsid w:val="002F6E9D"/>
    <w:rsid w:val="002F7498"/>
    <w:rsid w:val="00300314"/>
    <w:rsid w:val="00300B71"/>
    <w:rsid w:val="00307F57"/>
    <w:rsid w:val="00311657"/>
    <w:rsid w:val="00311DCF"/>
    <w:rsid w:val="00311E32"/>
    <w:rsid w:val="00314CEB"/>
    <w:rsid w:val="003208B1"/>
    <w:rsid w:val="00321CD9"/>
    <w:rsid w:val="0032678C"/>
    <w:rsid w:val="00330A25"/>
    <w:rsid w:val="003319FF"/>
    <w:rsid w:val="003363AC"/>
    <w:rsid w:val="00337E9D"/>
    <w:rsid w:val="003402FB"/>
    <w:rsid w:val="003403D6"/>
    <w:rsid w:val="00340B02"/>
    <w:rsid w:val="00346FBB"/>
    <w:rsid w:val="00352664"/>
    <w:rsid w:val="0037210B"/>
    <w:rsid w:val="00372151"/>
    <w:rsid w:val="00375446"/>
    <w:rsid w:val="003763ED"/>
    <w:rsid w:val="00376633"/>
    <w:rsid w:val="00383AC3"/>
    <w:rsid w:val="00383B93"/>
    <w:rsid w:val="003851B6"/>
    <w:rsid w:val="003869D3"/>
    <w:rsid w:val="003A09CB"/>
    <w:rsid w:val="003A18E4"/>
    <w:rsid w:val="003A20FD"/>
    <w:rsid w:val="003A2D7F"/>
    <w:rsid w:val="003A2FA6"/>
    <w:rsid w:val="003B0064"/>
    <w:rsid w:val="003B18B8"/>
    <w:rsid w:val="003B1A22"/>
    <w:rsid w:val="003B6C7C"/>
    <w:rsid w:val="003C0740"/>
    <w:rsid w:val="003C165D"/>
    <w:rsid w:val="003C2B5B"/>
    <w:rsid w:val="003C2EA3"/>
    <w:rsid w:val="003C419E"/>
    <w:rsid w:val="003C46C8"/>
    <w:rsid w:val="003C5DCD"/>
    <w:rsid w:val="003D16B6"/>
    <w:rsid w:val="003D575E"/>
    <w:rsid w:val="003D7DEC"/>
    <w:rsid w:val="003E1520"/>
    <w:rsid w:val="003E5C19"/>
    <w:rsid w:val="003F22B0"/>
    <w:rsid w:val="003F3379"/>
    <w:rsid w:val="003F42F6"/>
    <w:rsid w:val="003F4B5C"/>
    <w:rsid w:val="003F5A39"/>
    <w:rsid w:val="003F5B6E"/>
    <w:rsid w:val="004003CC"/>
    <w:rsid w:val="00403EB0"/>
    <w:rsid w:val="00403F4B"/>
    <w:rsid w:val="00406A9D"/>
    <w:rsid w:val="00411B31"/>
    <w:rsid w:val="00415E1D"/>
    <w:rsid w:val="00417D74"/>
    <w:rsid w:val="00421C16"/>
    <w:rsid w:val="0042306A"/>
    <w:rsid w:val="0042375E"/>
    <w:rsid w:val="00424478"/>
    <w:rsid w:val="00426B6D"/>
    <w:rsid w:val="00427250"/>
    <w:rsid w:val="0043262A"/>
    <w:rsid w:val="00433162"/>
    <w:rsid w:val="00445139"/>
    <w:rsid w:val="0044659D"/>
    <w:rsid w:val="00451105"/>
    <w:rsid w:val="004516B1"/>
    <w:rsid w:val="0045186E"/>
    <w:rsid w:val="0045299D"/>
    <w:rsid w:val="00452B74"/>
    <w:rsid w:val="00453EC8"/>
    <w:rsid w:val="004557C5"/>
    <w:rsid w:val="00462BA1"/>
    <w:rsid w:val="004652EF"/>
    <w:rsid w:val="00470584"/>
    <w:rsid w:val="004777C1"/>
    <w:rsid w:val="0048074B"/>
    <w:rsid w:val="00484A06"/>
    <w:rsid w:val="004858AA"/>
    <w:rsid w:val="004966B6"/>
    <w:rsid w:val="004A331C"/>
    <w:rsid w:val="004A35A0"/>
    <w:rsid w:val="004A444B"/>
    <w:rsid w:val="004A4E9A"/>
    <w:rsid w:val="004A648C"/>
    <w:rsid w:val="004A7C22"/>
    <w:rsid w:val="004B1578"/>
    <w:rsid w:val="004B16D4"/>
    <w:rsid w:val="004B2150"/>
    <w:rsid w:val="004B449E"/>
    <w:rsid w:val="004B4A34"/>
    <w:rsid w:val="004B6938"/>
    <w:rsid w:val="004C01AC"/>
    <w:rsid w:val="004C500C"/>
    <w:rsid w:val="004C5A2B"/>
    <w:rsid w:val="004D0347"/>
    <w:rsid w:val="004D0A26"/>
    <w:rsid w:val="004D0DF4"/>
    <w:rsid w:val="004D5BC7"/>
    <w:rsid w:val="004E0A87"/>
    <w:rsid w:val="004E2024"/>
    <w:rsid w:val="004E4DBB"/>
    <w:rsid w:val="004E6265"/>
    <w:rsid w:val="004F0B41"/>
    <w:rsid w:val="004F0E51"/>
    <w:rsid w:val="004F762B"/>
    <w:rsid w:val="005016CF"/>
    <w:rsid w:val="005072B8"/>
    <w:rsid w:val="005146DB"/>
    <w:rsid w:val="00516C82"/>
    <w:rsid w:val="00517CF7"/>
    <w:rsid w:val="00523D20"/>
    <w:rsid w:val="005240DF"/>
    <w:rsid w:val="0052422B"/>
    <w:rsid w:val="005257D8"/>
    <w:rsid w:val="00525948"/>
    <w:rsid w:val="00530D92"/>
    <w:rsid w:val="00536313"/>
    <w:rsid w:val="005407F3"/>
    <w:rsid w:val="0054249C"/>
    <w:rsid w:val="005430ED"/>
    <w:rsid w:val="00545294"/>
    <w:rsid w:val="005460A0"/>
    <w:rsid w:val="00550CD6"/>
    <w:rsid w:val="00552A94"/>
    <w:rsid w:val="005538D3"/>
    <w:rsid w:val="00553CAA"/>
    <w:rsid w:val="00553F5A"/>
    <w:rsid w:val="00562D85"/>
    <w:rsid w:val="005650D4"/>
    <w:rsid w:val="00566C1D"/>
    <w:rsid w:val="005702C6"/>
    <w:rsid w:val="00577992"/>
    <w:rsid w:val="0058065C"/>
    <w:rsid w:val="005823E0"/>
    <w:rsid w:val="00583539"/>
    <w:rsid w:val="00585BAA"/>
    <w:rsid w:val="00591395"/>
    <w:rsid w:val="00594667"/>
    <w:rsid w:val="005962E3"/>
    <w:rsid w:val="00596E0F"/>
    <w:rsid w:val="005A0D84"/>
    <w:rsid w:val="005A55FF"/>
    <w:rsid w:val="005A5837"/>
    <w:rsid w:val="005B4B7A"/>
    <w:rsid w:val="005B65B8"/>
    <w:rsid w:val="005C085E"/>
    <w:rsid w:val="005C21A0"/>
    <w:rsid w:val="005C4A1B"/>
    <w:rsid w:val="005C5977"/>
    <w:rsid w:val="005D09A5"/>
    <w:rsid w:val="005D17CD"/>
    <w:rsid w:val="005D27AB"/>
    <w:rsid w:val="005D3EFC"/>
    <w:rsid w:val="005D45C9"/>
    <w:rsid w:val="005D64D2"/>
    <w:rsid w:val="005E1A68"/>
    <w:rsid w:val="005E399F"/>
    <w:rsid w:val="005E4BA6"/>
    <w:rsid w:val="005F30FE"/>
    <w:rsid w:val="005F54CB"/>
    <w:rsid w:val="005F714C"/>
    <w:rsid w:val="005F7719"/>
    <w:rsid w:val="006008B1"/>
    <w:rsid w:val="00607C14"/>
    <w:rsid w:val="0061171E"/>
    <w:rsid w:val="00612622"/>
    <w:rsid w:val="00613854"/>
    <w:rsid w:val="00614027"/>
    <w:rsid w:val="00614B00"/>
    <w:rsid w:val="00614C66"/>
    <w:rsid w:val="00614F0A"/>
    <w:rsid w:val="00617830"/>
    <w:rsid w:val="006202D3"/>
    <w:rsid w:val="00620F91"/>
    <w:rsid w:val="00626CAD"/>
    <w:rsid w:val="00631541"/>
    <w:rsid w:val="006356FD"/>
    <w:rsid w:val="00640403"/>
    <w:rsid w:val="0064182E"/>
    <w:rsid w:val="00642B50"/>
    <w:rsid w:val="006448BA"/>
    <w:rsid w:val="006532ED"/>
    <w:rsid w:val="00654B90"/>
    <w:rsid w:val="006551F4"/>
    <w:rsid w:val="006565E3"/>
    <w:rsid w:val="00656AA7"/>
    <w:rsid w:val="00660051"/>
    <w:rsid w:val="0066271F"/>
    <w:rsid w:val="00663432"/>
    <w:rsid w:val="006641FB"/>
    <w:rsid w:val="006733DA"/>
    <w:rsid w:val="006810D1"/>
    <w:rsid w:val="00681E24"/>
    <w:rsid w:val="0068312B"/>
    <w:rsid w:val="0068355F"/>
    <w:rsid w:val="00685413"/>
    <w:rsid w:val="0069427A"/>
    <w:rsid w:val="006954C1"/>
    <w:rsid w:val="00696698"/>
    <w:rsid w:val="006A0F2D"/>
    <w:rsid w:val="006A3B10"/>
    <w:rsid w:val="006A550C"/>
    <w:rsid w:val="006A60DA"/>
    <w:rsid w:val="006B2F5C"/>
    <w:rsid w:val="006B6E80"/>
    <w:rsid w:val="006C1318"/>
    <w:rsid w:val="006C32A2"/>
    <w:rsid w:val="006C3B5E"/>
    <w:rsid w:val="006C3E4F"/>
    <w:rsid w:val="006D47DD"/>
    <w:rsid w:val="006D64AE"/>
    <w:rsid w:val="006D7DB6"/>
    <w:rsid w:val="006F14C0"/>
    <w:rsid w:val="006F251A"/>
    <w:rsid w:val="006F5E7C"/>
    <w:rsid w:val="007008F8"/>
    <w:rsid w:val="007027C9"/>
    <w:rsid w:val="00703DC1"/>
    <w:rsid w:val="00704DF5"/>
    <w:rsid w:val="00705254"/>
    <w:rsid w:val="00705E70"/>
    <w:rsid w:val="007109C1"/>
    <w:rsid w:val="00715BDA"/>
    <w:rsid w:val="007248BE"/>
    <w:rsid w:val="00726387"/>
    <w:rsid w:val="00732D71"/>
    <w:rsid w:val="00735906"/>
    <w:rsid w:val="0073591F"/>
    <w:rsid w:val="00736089"/>
    <w:rsid w:val="00737019"/>
    <w:rsid w:val="00745238"/>
    <w:rsid w:val="00747047"/>
    <w:rsid w:val="00747753"/>
    <w:rsid w:val="00751995"/>
    <w:rsid w:val="007532F7"/>
    <w:rsid w:val="00754EA2"/>
    <w:rsid w:val="00761CCC"/>
    <w:rsid w:val="00765A8A"/>
    <w:rsid w:val="00770053"/>
    <w:rsid w:val="00771809"/>
    <w:rsid w:val="007747E1"/>
    <w:rsid w:val="0078294B"/>
    <w:rsid w:val="00786257"/>
    <w:rsid w:val="00786A69"/>
    <w:rsid w:val="00793E20"/>
    <w:rsid w:val="0079740F"/>
    <w:rsid w:val="007A364A"/>
    <w:rsid w:val="007B1E59"/>
    <w:rsid w:val="007B1F3B"/>
    <w:rsid w:val="007B2417"/>
    <w:rsid w:val="007B4CF7"/>
    <w:rsid w:val="007C42E2"/>
    <w:rsid w:val="007D0C05"/>
    <w:rsid w:val="007D3140"/>
    <w:rsid w:val="007D6FBB"/>
    <w:rsid w:val="007D77E6"/>
    <w:rsid w:val="007E2C41"/>
    <w:rsid w:val="007E3C4B"/>
    <w:rsid w:val="007E6751"/>
    <w:rsid w:val="007F59E2"/>
    <w:rsid w:val="007F7245"/>
    <w:rsid w:val="007F7C2B"/>
    <w:rsid w:val="00800155"/>
    <w:rsid w:val="0080030C"/>
    <w:rsid w:val="00802CAA"/>
    <w:rsid w:val="00812C0B"/>
    <w:rsid w:val="00812F0C"/>
    <w:rsid w:val="00814A56"/>
    <w:rsid w:val="008154D8"/>
    <w:rsid w:val="00815C53"/>
    <w:rsid w:val="0081787E"/>
    <w:rsid w:val="00823778"/>
    <w:rsid w:val="008250B0"/>
    <w:rsid w:val="0082799B"/>
    <w:rsid w:val="00842BC9"/>
    <w:rsid w:val="00845F27"/>
    <w:rsid w:val="008466CB"/>
    <w:rsid w:val="008477FB"/>
    <w:rsid w:val="0085070E"/>
    <w:rsid w:val="00855023"/>
    <w:rsid w:val="00856CF9"/>
    <w:rsid w:val="00867983"/>
    <w:rsid w:val="00873DF9"/>
    <w:rsid w:val="00874E33"/>
    <w:rsid w:val="00876455"/>
    <w:rsid w:val="00876B3C"/>
    <w:rsid w:val="00881233"/>
    <w:rsid w:val="00893125"/>
    <w:rsid w:val="00896A9A"/>
    <w:rsid w:val="008971E9"/>
    <w:rsid w:val="008A68AC"/>
    <w:rsid w:val="008B08FA"/>
    <w:rsid w:val="008B253C"/>
    <w:rsid w:val="008B4D8A"/>
    <w:rsid w:val="008B51AF"/>
    <w:rsid w:val="008B5918"/>
    <w:rsid w:val="008B6691"/>
    <w:rsid w:val="008C03DA"/>
    <w:rsid w:val="008C3A15"/>
    <w:rsid w:val="008C5556"/>
    <w:rsid w:val="008D1A5D"/>
    <w:rsid w:val="008D1D97"/>
    <w:rsid w:val="008D1DAD"/>
    <w:rsid w:val="008D25A7"/>
    <w:rsid w:val="008D319A"/>
    <w:rsid w:val="008D4F11"/>
    <w:rsid w:val="008E38FF"/>
    <w:rsid w:val="008E53FF"/>
    <w:rsid w:val="008E690C"/>
    <w:rsid w:val="008E70AC"/>
    <w:rsid w:val="008E74DB"/>
    <w:rsid w:val="008F0638"/>
    <w:rsid w:val="008F0CC9"/>
    <w:rsid w:val="008F2F10"/>
    <w:rsid w:val="008F2F17"/>
    <w:rsid w:val="00901110"/>
    <w:rsid w:val="00902483"/>
    <w:rsid w:val="00906904"/>
    <w:rsid w:val="009136E7"/>
    <w:rsid w:val="0091689F"/>
    <w:rsid w:val="00923FF9"/>
    <w:rsid w:val="00927FAF"/>
    <w:rsid w:val="009324B8"/>
    <w:rsid w:val="0094289F"/>
    <w:rsid w:val="009431D3"/>
    <w:rsid w:val="00945AD2"/>
    <w:rsid w:val="00950F8A"/>
    <w:rsid w:val="0095565E"/>
    <w:rsid w:val="0096439E"/>
    <w:rsid w:val="009700D1"/>
    <w:rsid w:val="0097171A"/>
    <w:rsid w:val="00971C9C"/>
    <w:rsid w:val="009735D0"/>
    <w:rsid w:val="009745AE"/>
    <w:rsid w:val="0098235F"/>
    <w:rsid w:val="00983880"/>
    <w:rsid w:val="00984757"/>
    <w:rsid w:val="009857FF"/>
    <w:rsid w:val="00986E27"/>
    <w:rsid w:val="009935E4"/>
    <w:rsid w:val="00993C65"/>
    <w:rsid w:val="009A025B"/>
    <w:rsid w:val="009A0F77"/>
    <w:rsid w:val="009A1749"/>
    <w:rsid w:val="009A1E69"/>
    <w:rsid w:val="009A20ED"/>
    <w:rsid w:val="009B3047"/>
    <w:rsid w:val="009B496C"/>
    <w:rsid w:val="009B7AC0"/>
    <w:rsid w:val="009C17AD"/>
    <w:rsid w:val="009D23BD"/>
    <w:rsid w:val="009D23F0"/>
    <w:rsid w:val="009D3DE3"/>
    <w:rsid w:val="009D589A"/>
    <w:rsid w:val="009E1BD7"/>
    <w:rsid w:val="009E74C0"/>
    <w:rsid w:val="009E7B02"/>
    <w:rsid w:val="009E7FB1"/>
    <w:rsid w:val="009F1B9A"/>
    <w:rsid w:val="009F44CC"/>
    <w:rsid w:val="009F6F5C"/>
    <w:rsid w:val="00A006BB"/>
    <w:rsid w:val="00A0147F"/>
    <w:rsid w:val="00A0194E"/>
    <w:rsid w:val="00A029FF"/>
    <w:rsid w:val="00A03420"/>
    <w:rsid w:val="00A040D7"/>
    <w:rsid w:val="00A12021"/>
    <w:rsid w:val="00A12387"/>
    <w:rsid w:val="00A12BEE"/>
    <w:rsid w:val="00A142D7"/>
    <w:rsid w:val="00A258F1"/>
    <w:rsid w:val="00A25D85"/>
    <w:rsid w:val="00A36866"/>
    <w:rsid w:val="00A37776"/>
    <w:rsid w:val="00A409E9"/>
    <w:rsid w:val="00A6138F"/>
    <w:rsid w:val="00A62D12"/>
    <w:rsid w:val="00A67FDD"/>
    <w:rsid w:val="00A71E39"/>
    <w:rsid w:val="00A73396"/>
    <w:rsid w:val="00A745AC"/>
    <w:rsid w:val="00A802A5"/>
    <w:rsid w:val="00A805FF"/>
    <w:rsid w:val="00A83894"/>
    <w:rsid w:val="00A84178"/>
    <w:rsid w:val="00A8466B"/>
    <w:rsid w:val="00A8587C"/>
    <w:rsid w:val="00A936A4"/>
    <w:rsid w:val="00A945DB"/>
    <w:rsid w:val="00A97FE5"/>
    <w:rsid w:val="00AA13F5"/>
    <w:rsid w:val="00AA2CB4"/>
    <w:rsid w:val="00AA4AA2"/>
    <w:rsid w:val="00AA4CCE"/>
    <w:rsid w:val="00AA57CC"/>
    <w:rsid w:val="00AB062E"/>
    <w:rsid w:val="00AB3502"/>
    <w:rsid w:val="00AB7F1C"/>
    <w:rsid w:val="00AC4161"/>
    <w:rsid w:val="00AC5D9F"/>
    <w:rsid w:val="00AC736B"/>
    <w:rsid w:val="00AD67FD"/>
    <w:rsid w:val="00AE2311"/>
    <w:rsid w:val="00AE3B7B"/>
    <w:rsid w:val="00AE4B86"/>
    <w:rsid w:val="00AE4E3B"/>
    <w:rsid w:val="00AE55EA"/>
    <w:rsid w:val="00AE6CC7"/>
    <w:rsid w:val="00AF58C0"/>
    <w:rsid w:val="00B0060B"/>
    <w:rsid w:val="00B00EF1"/>
    <w:rsid w:val="00B00F17"/>
    <w:rsid w:val="00B14F14"/>
    <w:rsid w:val="00B20210"/>
    <w:rsid w:val="00B20743"/>
    <w:rsid w:val="00B207DD"/>
    <w:rsid w:val="00B22787"/>
    <w:rsid w:val="00B22C0C"/>
    <w:rsid w:val="00B264E7"/>
    <w:rsid w:val="00B27DDB"/>
    <w:rsid w:val="00B3065A"/>
    <w:rsid w:val="00B31350"/>
    <w:rsid w:val="00B31F6E"/>
    <w:rsid w:val="00B32315"/>
    <w:rsid w:val="00B35861"/>
    <w:rsid w:val="00B35FEE"/>
    <w:rsid w:val="00B37CD3"/>
    <w:rsid w:val="00B405B9"/>
    <w:rsid w:val="00B40FAB"/>
    <w:rsid w:val="00B4303B"/>
    <w:rsid w:val="00B50EAF"/>
    <w:rsid w:val="00B55DD1"/>
    <w:rsid w:val="00B65593"/>
    <w:rsid w:val="00B67227"/>
    <w:rsid w:val="00B76DEF"/>
    <w:rsid w:val="00B77EB4"/>
    <w:rsid w:val="00B81B31"/>
    <w:rsid w:val="00B87BD6"/>
    <w:rsid w:val="00B87FA1"/>
    <w:rsid w:val="00B900B0"/>
    <w:rsid w:val="00B956C4"/>
    <w:rsid w:val="00B95EED"/>
    <w:rsid w:val="00B9618B"/>
    <w:rsid w:val="00BA1D91"/>
    <w:rsid w:val="00BA389C"/>
    <w:rsid w:val="00BB56B4"/>
    <w:rsid w:val="00BB6DC1"/>
    <w:rsid w:val="00BD10EC"/>
    <w:rsid w:val="00BD296B"/>
    <w:rsid w:val="00BD32F4"/>
    <w:rsid w:val="00BD56C4"/>
    <w:rsid w:val="00BD58BC"/>
    <w:rsid w:val="00BE0F7C"/>
    <w:rsid w:val="00BE1374"/>
    <w:rsid w:val="00BE4B46"/>
    <w:rsid w:val="00BF1572"/>
    <w:rsid w:val="00BF253E"/>
    <w:rsid w:val="00BF3772"/>
    <w:rsid w:val="00BF5476"/>
    <w:rsid w:val="00BF6CE3"/>
    <w:rsid w:val="00C016EC"/>
    <w:rsid w:val="00C054B3"/>
    <w:rsid w:val="00C13606"/>
    <w:rsid w:val="00C16607"/>
    <w:rsid w:val="00C20B36"/>
    <w:rsid w:val="00C2751A"/>
    <w:rsid w:val="00C321DD"/>
    <w:rsid w:val="00C332B0"/>
    <w:rsid w:val="00C3391B"/>
    <w:rsid w:val="00C339A3"/>
    <w:rsid w:val="00C35746"/>
    <w:rsid w:val="00C40854"/>
    <w:rsid w:val="00C419B7"/>
    <w:rsid w:val="00C438E0"/>
    <w:rsid w:val="00C44512"/>
    <w:rsid w:val="00C47731"/>
    <w:rsid w:val="00C52E8A"/>
    <w:rsid w:val="00C53E5A"/>
    <w:rsid w:val="00C56AC1"/>
    <w:rsid w:val="00C56E87"/>
    <w:rsid w:val="00C645DE"/>
    <w:rsid w:val="00C6637D"/>
    <w:rsid w:val="00C67295"/>
    <w:rsid w:val="00C722C8"/>
    <w:rsid w:val="00C7287E"/>
    <w:rsid w:val="00C74E7B"/>
    <w:rsid w:val="00C75901"/>
    <w:rsid w:val="00C75FB2"/>
    <w:rsid w:val="00C76FF5"/>
    <w:rsid w:val="00C858B1"/>
    <w:rsid w:val="00C85D81"/>
    <w:rsid w:val="00C87287"/>
    <w:rsid w:val="00C9185F"/>
    <w:rsid w:val="00C96817"/>
    <w:rsid w:val="00CA4006"/>
    <w:rsid w:val="00CA6041"/>
    <w:rsid w:val="00CB1597"/>
    <w:rsid w:val="00CB1EA7"/>
    <w:rsid w:val="00CB277B"/>
    <w:rsid w:val="00CB4FE3"/>
    <w:rsid w:val="00CC2B5D"/>
    <w:rsid w:val="00CC32A4"/>
    <w:rsid w:val="00CD5510"/>
    <w:rsid w:val="00CD7339"/>
    <w:rsid w:val="00CD7FE5"/>
    <w:rsid w:val="00CE07DA"/>
    <w:rsid w:val="00CE42CB"/>
    <w:rsid w:val="00D029E9"/>
    <w:rsid w:val="00D033E2"/>
    <w:rsid w:val="00D04565"/>
    <w:rsid w:val="00D074FD"/>
    <w:rsid w:val="00D148FC"/>
    <w:rsid w:val="00D14DF1"/>
    <w:rsid w:val="00D161B3"/>
    <w:rsid w:val="00D233EC"/>
    <w:rsid w:val="00D310E3"/>
    <w:rsid w:val="00D34402"/>
    <w:rsid w:val="00D40EF1"/>
    <w:rsid w:val="00D43407"/>
    <w:rsid w:val="00D449DE"/>
    <w:rsid w:val="00D551F7"/>
    <w:rsid w:val="00D56F29"/>
    <w:rsid w:val="00D61297"/>
    <w:rsid w:val="00D64889"/>
    <w:rsid w:val="00D65CDD"/>
    <w:rsid w:val="00D717DF"/>
    <w:rsid w:val="00D75B5D"/>
    <w:rsid w:val="00D77698"/>
    <w:rsid w:val="00D80F41"/>
    <w:rsid w:val="00D814A9"/>
    <w:rsid w:val="00D824A6"/>
    <w:rsid w:val="00D83F31"/>
    <w:rsid w:val="00D865D6"/>
    <w:rsid w:val="00D93CE0"/>
    <w:rsid w:val="00DA0621"/>
    <w:rsid w:val="00DA632F"/>
    <w:rsid w:val="00DA7479"/>
    <w:rsid w:val="00DB1032"/>
    <w:rsid w:val="00DB55E8"/>
    <w:rsid w:val="00DC0E1E"/>
    <w:rsid w:val="00DC1D7B"/>
    <w:rsid w:val="00DC1F64"/>
    <w:rsid w:val="00DC3B44"/>
    <w:rsid w:val="00DD65C0"/>
    <w:rsid w:val="00DE2187"/>
    <w:rsid w:val="00DE549B"/>
    <w:rsid w:val="00DE5F37"/>
    <w:rsid w:val="00DE7566"/>
    <w:rsid w:val="00DF2510"/>
    <w:rsid w:val="00DF26FE"/>
    <w:rsid w:val="00DF443A"/>
    <w:rsid w:val="00DF6893"/>
    <w:rsid w:val="00DF7B16"/>
    <w:rsid w:val="00DF7E5C"/>
    <w:rsid w:val="00E01DF6"/>
    <w:rsid w:val="00E12F4C"/>
    <w:rsid w:val="00E13787"/>
    <w:rsid w:val="00E13DB3"/>
    <w:rsid w:val="00E14E69"/>
    <w:rsid w:val="00E16AE5"/>
    <w:rsid w:val="00E173C6"/>
    <w:rsid w:val="00E24C1F"/>
    <w:rsid w:val="00E31B7D"/>
    <w:rsid w:val="00E328E9"/>
    <w:rsid w:val="00E37DD9"/>
    <w:rsid w:val="00E41936"/>
    <w:rsid w:val="00E438F8"/>
    <w:rsid w:val="00E44433"/>
    <w:rsid w:val="00E4497F"/>
    <w:rsid w:val="00E45E8D"/>
    <w:rsid w:val="00E46160"/>
    <w:rsid w:val="00E537F0"/>
    <w:rsid w:val="00E55ABE"/>
    <w:rsid w:val="00E57D4A"/>
    <w:rsid w:val="00E6135F"/>
    <w:rsid w:val="00E62C3A"/>
    <w:rsid w:val="00E648D2"/>
    <w:rsid w:val="00E66558"/>
    <w:rsid w:val="00E712F3"/>
    <w:rsid w:val="00E72A10"/>
    <w:rsid w:val="00E73139"/>
    <w:rsid w:val="00E754B4"/>
    <w:rsid w:val="00E76785"/>
    <w:rsid w:val="00E81B7D"/>
    <w:rsid w:val="00E81F99"/>
    <w:rsid w:val="00E87F2B"/>
    <w:rsid w:val="00E91A4E"/>
    <w:rsid w:val="00E95678"/>
    <w:rsid w:val="00E9575A"/>
    <w:rsid w:val="00E95DA9"/>
    <w:rsid w:val="00E9764D"/>
    <w:rsid w:val="00E97E09"/>
    <w:rsid w:val="00EA0C03"/>
    <w:rsid w:val="00EA21E8"/>
    <w:rsid w:val="00EA2232"/>
    <w:rsid w:val="00EA262C"/>
    <w:rsid w:val="00EA5A3C"/>
    <w:rsid w:val="00EB0D08"/>
    <w:rsid w:val="00EB0FA3"/>
    <w:rsid w:val="00EC1857"/>
    <w:rsid w:val="00EC1B0E"/>
    <w:rsid w:val="00EC1DE8"/>
    <w:rsid w:val="00EC7660"/>
    <w:rsid w:val="00ED09F6"/>
    <w:rsid w:val="00ED230B"/>
    <w:rsid w:val="00ED2CAA"/>
    <w:rsid w:val="00ED5F62"/>
    <w:rsid w:val="00EE0C7A"/>
    <w:rsid w:val="00EE12F4"/>
    <w:rsid w:val="00EE531C"/>
    <w:rsid w:val="00EE6D3D"/>
    <w:rsid w:val="00EF14B2"/>
    <w:rsid w:val="00EF17C8"/>
    <w:rsid w:val="00EF47E3"/>
    <w:rsid w:val="00F03746"/>
    <w:rsid w:val="00F05A91"/>
    <w:rsid w:val="00F064AE"/>
    <w:rsid w:val="00F06D7D"/>
    <w:rsid w:val="00F07DA4"/>
    <w:rsid w:val="00F11EFD"/>
    <w:rsid w:val="00F14B26"/>
    <w:rsid w:val="00F14C7F"/>
    <w:rsid w:val="00F22F6B"/>
    <w:rsid w:val="00F2636E"/>
    <w:rsid w:val="00F306DA"/>
    <w:rsid w:val="00F324B9"/>
    <w:rsid w:val="00F33108"/>
    <w:rsid w:val="00F36790"/>
    <w:rsid w:val="00F439DD"/>
    <w:rsid w:val="00F46805"/>
    <w:rsid w:val="00F47D13"/>
    <w:rsid w:val="00F50EB3"/>
    <w:rsid w:val="00F519F4"/>
    <w:rsid w:val="00F55010"/>
    <w:rsid w:val="00F553F0"/>
    <w:rsid w:val="00F5588B"/>
    <w:rsid w:val="00F60B5B"/>
    <w:rsid w:val="00F61334"/>
    <w:rsid w:val="00F713E2"/>
    <w:rsid w:val="00F768D2"/>
    <w:rsid w:val="00F86141"/>
    <w:rsid w:val="00F97767"/>
    <w:rsid w:val="00FA1749"/>
    <w:rsid w:val="00FA3B2F"/>
    <w:rsid w:val="00FA4418"/>
    <w:rsid w:val="00FA5EE6"/>
    <w:rsid w:val="00FA5FA5"/>
    <w:rsid w:val="00FA61F0"/>
    <w:rsid w:val="00FA6C09"/>
    <w:rsid w:val="00FB3E84"/>
    <w:rsid w:val="00FB7B90"/>
    <w:rsid w:val="00FC0A5D"/>
    <w:rsid w:val="00FC15DE"/>
    <w:rsid w:val="00FC25E9"/>
    <w:rsid w:val="00FC3204"/>
    <w:rsid w:val="00FD19A3"/>
    <w:rsid w:val="00FD1D79"/>
    <w:rsid w:val="00FD3B09"/>
    <w:rsid w:val="00FD60AA"/>
    <w:rsid w:val="00FD7524"/>
    <w:rsid w:val="00FD7F4A"/>
    <w:rsid w:val="00FF12C8"/>
    <w:rsid w:val="00FF666E"/>
    <w:rsid w:val="00FF789B"/>
    <w:rsid w:val="010AD81E"/>
    <w:rsid w:val="02FC0E7C"/>
    <w:rsid w:val="02FE96FA"/>
    <w:rsid w:val="0373A1FC"/>
    <w:rsid w:val="03F7F074"/>
    <w:rsid w:val="04971DDF"/>
    <w:rsid w:val="0501EB16"/>
    <w:rsid w:val="05614D29"/>
    <w:rsid w:val="0598DEE9"/>
    <w:rsid w:val="05E0FACF"/>
    <w:rsid w:val="075CCC66"/>
    <w:rsid w:val="07853C89"/>
    <w:rsid w:val="07CC4DFA"/>
    <w:rsid w:val="0908A3C3"/>
    <w:rsid w:val="0960ED83"/>
    <w:rsid w:val="0AE15744"/>
    <w:rsid w:val="0AF559DA"/>
    <w:rsid w:val="0BDBB627"/>
    <w:rsid w:val="0C0067F4"/>
    <w:rsid w:val="0C56C610"/>
    <w:rsid w:val="0C8F9BD9"/>
    <w:rsid w:val="0CB8A22E"/>
    <w:rsid w:val="0D1E6FBA"/>
    <w:rsid w:val="0D1E90A0"/>
    <w:rsid w:val="0D42D218"/>
    <w:rsid w:val="0D900AF3"/>
    <w:rsid w:val="0DC7311A"/>
    <w:rsid w:val="0E898842"/>
    <w:rsid w:val="0F00839D"/>
    <w:rsid w:val="0F195655"/>
    <w:rsid w:val="0F66F999"/>
    <w:rsid w:val="0FA9F56A"/>
    <w:rsid w:val="10561E97"/>
    <w:rsid w:val="10E58FA8"/>
    <w:rsid w:val="122FF778"/>
    <w:rsid w:val="12BE1501"/>
    <w:rsid w:val="14536824"/>
    <w:rsid w:val="1496A7B0"/>
    <w:rsid w:val="15343CC6"/>
    <w:rsid w:val="1547CAAD"/>
    <w:rsid w:val="15C5BE35"/>
    <w:rsid w:val="16ED8464"/>
    <w:rsid w:val="17168404"/>
    <w:rsid w:val="175D63A6"/>
    <w:rsid w:val="18EE761A"/>
    <w:rsid w:val="1A141E8C"/>
    <w:rsid w:val="1A7D2902"/>
    <w:rsid w:val="1B37A770"/>
    <w:rsid w:val="1B5E67BB"/>
    <w:rsid w:val="1B610569"/>
    <w:rsid w:val="1B9E507A"/>
    <w:rsid w:val="1CDDE813"/>
    <w:rsid w:val="1D7F99D6"/>
    <w:rsid w:val="1D8E4DA8"/>
    <w:rsid w:val="1DB620AC"/>
    <w:rsid w:val="1DC1A0C2"/>
    <w:rsid w:val="1E10AA39"/>
    <w:rsid w:val="20853FD7"/>
    <w:rsid w:val="21C921AF"/>
    <w:rsid w:val="231CE89D"/>
    <w:rsid w:val="234EBB5E"/>
    <w:rsid w:val="24132AA3"/>
    <w:rsid w:val="265F467B"/>
    <w:rsid w:val="267051B2"/>
    <w:rsid w:val="27355DE0"/>
    <w:rsid w:val="277B4F84"/>
    <w:rsid w:val="27E78DE0"/>
    <w:rsid w:val="287455E2"/>
    <w:rsid w:val="290FB799"/>
    <w:rsid w:val="29612DA3"/>
    <w:rsid w:val="2A9A3876"/>
    <w:rsid w:val="2AAFBBA4"/>
    <w:rsid w:val="2BCD7B1E"/>
    <w:rsid w:val="2E70F1CB"/>
    <w:rsid w:val="2E96F14D"/>
    <w:rsid w:val="2FA3382D"/>
    <w:rsid w:val="3006AA52"/>
    <w:rsid w:val="3054E822"/>
    <w:rsid w:val="30FCEF5B"/>
    <w:rsid w:val="31C77C45"/>
    <w:rsid w:val="31F2858C"/>
    <w:rsid w:val="323BE2FE"/>
    <w:rsid w:val="33BE402E"/>
    <w:rsid w:val="34510D7E"/>
    <w:rsid w:val="3672F206"/>
    <w:rsid w:val="36E90C77"/>
    <w:rsid w:val="375FFF39"/>
    <w:rsid w:val="3803ACD8"/>
    <w:rsid w:val="38579AD0"/>
    <w:rsid w:val="393331D3"/>
    <w:rsid w:val="395F0D95"/>
    <w:rsid w:val="396369A3"/>
    <w:rsid w:val="39CA0685"/>
    <w:rsid w:val="39ED9A1E"/>
    <w:rsid w:val="3A3561DB"/>
    <w:rsid w:val="3A40E50D"/>
    <w:rsid w:val="3B202753"/>
    <w:rsid w:val="3BA6A155"/>
    <w:rsid w:val="3BF57767"/>
    <w:rsid w:val="3CB1A2C5"/>
    <w:rsid w:val="3CFF08B2"/>
    <w:rsid w:val="3E754AFF"/>
    <w:rsid w:val="3E826456"/>
    <w:rsid w:val="3E9BBBC0"/>
    <w:rsid w:val="3F6A47B8"/>
    <w:rsid w:val="3FA0357F"/>
    <w:rsid w:val="3FB9F432"/>
    <w:rsid w:val="3FDA5641"/>
    <w:rsid w:val="405A9EF1"/>
    <w:rsid w:val="4071115B"/>
    <w:rsid w:val="40D9D7A9"/>
    <w:rsid w:val="412E2541"/>
    <w:rsid w:val="4163C168"/>
    <w:rsid w:val="42F0F7E4"/>
    <w:rsid w:val="43066E9E"/>
    <w:rsid w:val="4327D2D6"/>
    <w:rsid w:val="43609465"/>
    <w:rsid w:val="43AC5079"/>
    <w:rsid w:val="43DB4493"/>
    <w:rsid w:val="44B829AF"/>
    <w:rsid w:val="44C4767C"/>
    <w:rsid w:val="4550A3B2"/>
    <w:rsid w:val="45A281D7"/>
    <w:rsid w:val="46CDE85F"/>
    <w:rsid w:val="472231D5"/>
    <w:rsid w:val="47BFB61F"/>
    <w:rsid w:val="48E9365B"/>
    <w:rsid w:val="490263B6"/>
    <w:rsid w:val="49347E50"/>
    <w:rsid w:val="49EEAD0F"/>
    <w:rsid w:val="4A2B3E05"/>
    <w:rsid w:val="4B5FD293"/>
    <w:rsid w:val="4C378084"/>
    <w:rsid w:val="4C8287FD"/>
    <w:rsid w:val="4CE1FFD6"/>
    <w:rsid w:val="4D8C3B8B"/>
    <w:rsid w:val="4DA9B67F"/>
    <w:rsid w:val="4DD95796"/>
    <w:rsid w:val="4E8139B8"/>
    <w:rsid w:val="4ED8EAA9"/>
    <w:rsid w:val="4EE337A0"/>
    <w:rsid w:val="4F3668FB"/>
    <w:rsid w:val="4F41746C"/>
    <w:rsid w:val="4F63FCFB"/>
    <w:rsid w:val="4F88C196"/>
    <w:rsid w:val="4FD3569C"/>
    <w:rsid w:val="50312048"/>
    <w:rsid w:val="50EAF583"/>
    <w:rsid w:val="517742A4"/>
    <w:rsid w:val="51EAFC75"/>
    <w:rsid w:val="520688C7"/>
    <w:rsid w:val="5234B034"/>
    <w:rsid w:val="52B59B34"/>
    <w:rsid w:val="52D1C9F3"/>
    <w:rsid w:val="531B841F"/>
    <w:rsid w:val="545470CB"/>
    <w:rsid w:val="5511AF41"/>
    <w:rsid w:val="57087700"/>
    <w:rsid w:val="5720BBEC"/>
    <w:rsid w:val="575A5CD3"/>
    <w:rsid w:val="5924C36A"/>
    <w:rsid w:val="596025E9"/>
    <w:rsid w:val="5979D012"/>
    <w:rsid w:val="599C7162"/>
    <w:rsid w:val="59F320BD"/>
    <w:rsid w:val="59FB08AD"/>
    <w:rsid w:val="5A31FDBD"/>
    <w:rsid w:val="5A4C1F8C"/>
    <w:rsid w:val="5B1BBE42"/>
    <w:rsid w:val="5B4183B9"/>
    <w:rsid w:val="5CF10CA2"/>
    <w:rsid w:val="5DC0DE86"/>
    <w:rsid w:val="5E8AA31B"/>
    <w:rsid w:val="5EA95D25"/>
    <w:rsid w:val="6041FB3F"/>
    <w:rsid w:val="61236B58"/>
    <w:rsid w:val="612B2A37"/>
    <w:rsid w:val="6132DA2A"/>
    <w:rsid w:val="615033C7"/>
    <w:rsid w:val="619C3BA5"/>
    <w:rsid w:val="61E529A1"/>
    <w:rsid w:val="61EA2C3B"/>
    <w:rsid w:val="642AF0F3"/>
    <w:rsid w:val="64DBB1E7"/>
    <w:rsid w:val="652E459B"/>
    <w:rsid w:val="65949545"/>
    <w:rsid w:val="6810C7BD"/>
    <w:rsid w:val="68690E52"/>
    <w:rsid w:val="68FBE0BA"/>
    <w:rsid w:val="69311D46"/>
    <w:rsid w:val="6938D5D8"/>
    <w:rsid w:val="699D2AE6"/>
    <w:rsid w:val="69B8A044"/>
    <w:rsid w:val="6A06ADE1"/>
    <w:rsid w:val="6A4D3E4B"/>
    <w:rsid w:val="6ABB4309"/>
    <w:rsid w:val="6AC67EBF"/>
    <w:rsid w:val="6ADA2D16"/>
    <w:rsid w:val="6B7401E0"/>
    <w:rsid w:val="6BA81343"/>
    <w:rsid w:val="6BEA8806"/>
    <w:rsid w:val="6C1F0E36"/>
    <w:rsid w:val="6C94B3F0"/>
    <w:rsid w:val="6C9C5BF1"/>
    <w:rsid w:val="6D1D2CF8"/>
    <w:rsid w:val="6DB349E3"/>
    <w:rsid w:val="6E483204"/>
    <w:rsid w:val="6F85DDA3"/>
    <w:rsid w:val="6FF70A9E"/>
    <w:rsid w:val="709365BA"/>
    <w:rsid w:val="70DBDAC0"/>
    <w:rsid w:val="71117019"/>
    <w:rsid w:val="715A4C17"/>
    <w:rsid w:val="71823BC1"/>
    <w:rsid w:val="7195E8E5"/>
    <w:rsid w:val="72477537"/>
    <w:rsid w:val="72A64963"/>
    <w:rsid w:val="72CD5452"/>
    <w:rsid w:val="73DFE1F7"/>
    <w:rsid w:val="741305FC"/>
    <w:rsid w:val="74B5B7AE"/>
    <w:rsid w:val="74E05471"/>
    <w:rsid w:val="75D6C62A"/>
    <w:rsid w:val="75DEA72E"/>
    <w:rsid w:val="760A15C6"/>
    <w:rsid w:val="767177A2"/>
    <w:rsid w:val="776101AE"/>
    <w:rsid w:val="785736D7"/>
    <w:rsid w:val="788EDEA4"/>
    <w:rsid w:val="78E15E8A"/>
    <w:rsid w:val="79185021"/>
    <w:rsid w:val="791A90D4"/>
    <w:rsid w:val="7ADC6CD6"/>
    <w:rsid w:val="7ADC8D90"/>
    <w:rsid w:val="7B601239"/>
    <w:rsid w:val="7CC35399"/>
    <w:rsid w:val="7DB1CCF7"/>
    <w:rsid w:val="7DD20EA9"/>
    <w:rsid w:val="7E12A2A0"/>
    <w:rsid w:val="7E808802"/>
    <w:rsid w:val="7EC1DA75"/>
    <w:rsid w:val="7F4246E3"/>
    <w:rsid w:val="7F53936A"/>
    <w:rsid w:val="7FABF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E477"/>
  <w15:chartTrackingRefBased/>
  <w15:docId w15:val="{1ED86B98-B4CB-4668-8217-FDA934992E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0"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uiPriority="0"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210B"/>
    <w:pPr>
      <w:spacing w:after="0" w:line="240" w:lineRule="auto"/>
    </w:pPr>
    <w:rPr>
      <w:rFonts w:ascii="Arial" w:hAnsi="Arial" w:eastAsia="Times New Roman" w:cs="Times New Roman"/>
      <w:szCs w:val="24"/>
    </w:rPr>
  </w:style>
  <w:style w:type="paragraph" w:styleId="Heading1">
    <w:name w:val="heading 1"/>
    <w:aliases w:val="Section Heading,ITT t1,PA Chapter,1,H1,Heading X,Heading -s2,dd heading 1,dh1,section,heading 1.1,L1,1 ghost,g,überschrift1,überschrift11,überschrift12,l1,Titre1,heading 1,l1+toc 1,I1,R1,SITA,Lev 1,Section title,A MAJOR/BOLD,Schedheading,h1,He"/>
    <w:basedOn w:val="BodyText"/>
    <w:next w:val="BodyText1"/>
    <w:link w:val="Heading1Char"/>
    <w:qFormat/>
    <w:rsid w:val="00B31350"/>
    <w:pPr>
      <w:numPr>
        <w:ilvl w:val="1"/>
        <w:numId w:val="10"/>
      </w:numPr>
      <w:outlineLvl w:val="0"/>
    </w:pPr>
    <w:rPr>
      <w:rFonts w:cs="Arial"/>
      <w:bCs/>
      <w:kern w:val="32"/>
      <w:szCs w:val="32"/>
    </w:rPr>
  </w:style>
  <w:style w:type="paragraph" w:styleId="Heading2">
    <w:name w:val="heading 2"/>
    <w:aliases w:val="PARA2,Reset numbering,Chapter Title,Attribute Heading 2,H2,(Alt+2),heading2,heading h2,2,l2,h21,21,Header 21,l21,h22,22,Header 22,l22,h23,23,Header 23,l23,h24,24,Header 24,l24,h25,25,Header 25,l25,h26,26,Header 26,l26,h27,27,Header 27,l27,h28"/>
    <w:basedOn w:val="BodyText"/>
    <w:next w:val="BodyText21"/>
    <w:link w:val="Heading2Char"/>
    <w:qFormat/>
    <w:rsid w:val="00B31350"/>
    <w:pPr>
      <w:numPr>
        <w:ilvl w:val="2"/>
        <w:numId w:val="10"/>
      </w:numPr>
      <w:outlineLvl w:val="1"/>
    </w:pPr>
    <w:rPr>
      <w:rFonts w:cs="Arial"/>
      <w:bCs/>
      <w:iCs/>
      <w:szCs w:val="28"/>
    </w:rPr>
  </w:style>
  <w:style w:type="paragraph" w:styleId="Heading3">
    <w:name w:val="heading 3"/>
    <w:aliases w:val="Level 1 - 1,(Alt+3),(Alt+3)1,(Alt+3)2,(Alt+3)3,(Alt+3)4,(Alt+3)5,(Alt+3)6,(Alt+3)11,(Alt+3)21,(Alt+3)31,(Alt+3)41,(Alt+3)7,(Alt+3)12,(Alt+3)22,(Alt+3)32,(Alt+3)42,(Alt+3)8,(Alt+3)9,(Alt+3)10,(Alt+3)13,(Alt+3)23,(Alt+3)33,(Alt+3)43,3,l,1.,31,B2"/>
    <w:basedOn w:val="BodyText"/>
    <w:next w:val="BodyText31"/>
    <w:link w:val="Heading3Char"/>
    <w:qFormat/>
    <w:rsid w:val="00B31350"/>
    <w:pPr>
      <w:numPr>
        <w:ilvl w:val="3"/>
        <w:numId w:val="10"/>
      </w:numPr>
      <w:outlineLvl w:val="2"/>
    </w:pPr>
    <w:rPr>
      <w:rFonts w:cs="Arial"/>
      <w:bCs/>
      <w:szCs w:val="26"/>
    </w:rPr>
  </w:style>
  <w:style w:type="paragraph" w:styleId="Heading4">
    <w:name w:val="heading 4"/>
    <w:aliases w:val="Level 2 - a,h4,PA Micro Section,(Alt+4),H41,(Alt+4)1,H42,(Alt+4)2,H43,(Alt+4)3,H44,(Alt+4)4,H45,(Alt+4)5,H411,(Alt+4)11,H421,(Alt+4)21,H431,(Alt+4)31,4,1.1.1.1,14,141,1411,142,1421,143,3rd level heading,41,411,42,421,43,4th level,H4,ITT t4,a."/>
    <w:basedOn w:val="BodyText"/>
    <w:next w:val="BodyText4"/>
    <w:link w:val="Heading4Char"/>
    <w:qFormat/>
    <w:rsid w:val="00B31350"/>
    <w:pPr>
      <w:numPr>
        <w:ilvl w:val="4"/>
        <w:numId w:val="10"/>
      </w:numPr>
      <w:outlineLvl w:val="3"/>
    </w:pPr>
    <w:rPr>
      <w:bCs/>
      <w:szCs w:val="28"/>
    </w:rPr>
  </w:style>
  <w:style w:type="paragraph" w:styleId="Heading5">
    <w:name w:val="heading 5"/>
    <w:aliases w:val="Level 3 - i,Heading 5*,ITT t5,PA Pico Section,5,L5,H5,l5,Titre5,heading 5,Heading 5(unused),Level 3 - (i),PIM 5,Heading 5-esso,Third Level Heading,h5,Block Label,Lev 5,Bullet1,Bullet2,Blank 1,Appendix A to X,T:,a-head line,secx n.n.n.n,H51,H52"/>
    <w:basedOn w:val="BodyText"/>
    <w:next w:val="BodyText5"/>
    <w:link w:val="Heading5Char"/>
    <w:qFormat/>
    <w:rsid w:val="00B31350"/>
    <w:pPr>
      <w:numPr>
        <w:ilvl w:val="5"/>
        <w:numId w:val="10"/>
      </w:numPr>
      <w:outlineLvl w:val="4"/>
    </w:pPr>
    <w:rPr>
      <w:bCs/>
      <w:iCs/>
      <w:szCs w:val="26"/>
    </w:rPr>
  </w:style>
  <w:style w:type="paragraph" w:styleId="Heading6">
    <w:name w:val="heading 6"/>
    <w:aliases w:val="Legal Level 1.,ITT t6,PA Appendix,Heading 6(unused),L1 PIP,H6,6,bullet2,h6,Lev 6,Blank 2,Sub sub sub sub heading,Bullet list,2 column,cnp,Caption number (page-wide),Tables,T1,Third Subheading,Heading 61,Heading 6  Appendix Y &amp; Z,Appendix 2,sd"/>
    <w:basedOn w:val="BodyText"/>
    <w:next w:val="BodyText6"/>
    <w:link w:val="Heading6Char"/>
    <w:qFormat/>
    <w:rsid w:val="00B31350"/>
    <w:pPr>
      <w:numPr>
        <w:ilvl w:val="6"/>
        <w:numId w:val="10"/>
      </w:numPr>
      <w:outlineLvl w:val="5"/>
    </w:pPr>
    <w:rPr>
      <w:bCs/>
      <w:szCs w:val="22"/>
    </w:rPr>
  </w:style>
  <w:style w:type="paragraph" w:styleId="Heading7">
    <w:name w:val="heading 7"/>
    <w:aliases w:val=".,Lev 7,7,h7,Legal Level 1.1.,H7,ap,i.,i.1,Heading 7(unused)"/>
    <w:basedOn w:val="BodyText"/>
    <w:next w:val="BodyText7"/>
    <w:link w:val="Heading7Char"/>
    <w:qFormat/>
    <w:rsid w:val="00B31350"/>
    <w:pPr>
      <w:numPr>
        <w:ilvl w:val="7"/>
        <w:numId w:val="10"/>
      </w:numPr>
      <w:outlineLvl w:val="6"/>
    </w:pPr>
  </w:style>
  <w:style w:type="paragraph" w:styleId="Heading8">
    <w:name w:val="heading 8"/>
    <w:aliases w:val="Lev 8"/>
    <w:basedOn w:val="Normal"/>
    <w:next w:val="Normal"/>
    <w:link w:val="Heading8Char"/>
    <w:qFormat/>
    <w:rsid w:val="00B31350"/>
    <w:pPr>
      <w:spacing w:before="240" w:after="60"/>
      <w:outlineLvl w:val="7"/>
    </w:pPr>
    <w:rPr>
      <w:rFonts w:ascii="Times New Roman" w:hAnsi="Times New Roman"/>
      <w:i/>
      <w:iCs/>
      <w:sz w:val="24"/>
    </w:rPr>
  </w:style>
  <w:style w:type="paragraph" w:styleId="Heading9">
    <w:name w:val="heading 9"/>
    <w:aliases w:val="Heading 9 (defunct),Lev 9"/>
    <w:basedOn w:val="Normal"/>
    <w:next w:val="Normal"/>
    <w:link w:val="Heading9Char"/>
    <w:qFormat/>
    <w:rsid w:val="00B31350"/>
    <w:p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ction Heading Char,ITT t1 Char,PA Chapter Char,1 Char,H1 Char,Heading X Char,Heading -s2 Char,dd heading 1 Char,dh1 Char,section Char,heading 1.1 Char,L1 Char,1 ghost Char,g Char,überschrift1 Char,überschrift11 Char,überschrift12 Char"/>
    <w:basedOn w:val="DefaultParagraphFont"/>
    <w:link w:val="Heading1"/>
    <w:rsid w:val="00B31350"/>
    <w:rPr>
      <w:rFonts w:ascii="Arial" w:hAnsi="Arial" w:eastAsia="Times New Roman" w:cs="Arial"/>
      <w:bCs/>
      <w:kern w:val="32"/>
      <w:szCs w:val="32"/>
    </w:rPr>
  </w:style>
  <w:style w:type="character" w:styleId="Heading2Char" w:customStyle="1">
    <w:name w:val="Heading 2 Char"/>
    <w:aliases w:val="PARA2 Char,Reset numbering Char,Chapter Title Char,Attribute Heading 2 Char,H2 Char,(Alt+2) Char,heading2 Char,heading h2 Char,2 Char,l2 Char,h21 Char,21 Char,Header 21 Char,l21 Char,h22 Char,22 Char,Header 22 Char,l22 Char,h23 Char"/>
    <w:basedOn w:val="DefaultParagraphFont"/>
    <w:link w:val="Heading2"/>
    <w:rsid w:val="00B31350"/>
    <w:rPr>
      <w:rFonts w:ascii="Arial" w:hAnsi="Arial" w:eastAsia="Times New Roman" w:cs="Arial"/>
      <w:bCs/>
      <w:iCs/>
      <w:szCs w:val="28"/>
    </w:rPr>
  </w:style>
  <w:style w:type="character" w:styleId="Heading3Char" w:customStyle="1">
    <w:name w:val="Heading 3 Char"/>
    <w:aliases w:val="Level 1 - 1 Char,(Alt+3) Char,(Alt+3)1 Char,(Alt+3)2 Char,(Alt+3)3 Char,(Alt+3)4 Char,(Alt+3)5 Char,(Alt+3)6 Char,(Alt+3)11 Char,(Alt+3)21 Char,(Alt+3)31 Char,(Alt+3)41 Char,(Alt+3)7 Char,(Alt+3)12 Char,(Alt+3)22 Char,(Alt+3)32 Char"/>
    <w:basedOn w:val="DefaultParagraphFont"/>
    <w:link w:val="Heading3"/>
    <w:rsid w:val="00B31350"/>
    <w:rPr>
      <w:rFonts w:ascii="Arial" w:hAnsi="Arial" w:eastAsia="Times New Roman" w:cs="Arial"/>
      <w:bCs/>
      <w:szCs w:val="26"/>
    </w:rPr>
  </w:style>
  <w:style w:type="character" w:styleId="Heading4Char" w:customStyle="1">
    <w:name w:val="Heading 4 Char"/>
    <w:aliases w:val="Level 2 - a Char,h4 Char,PA Micro Section Char,(Alt+4) Char,H41 Char,(Alt+4)1 Char,H42 Char,(Alt+4)2 Char,H43 Char,(Alt+4)3 Char,H44 Char,(Alt+4)4 Char,H45 Char,(Alt+4)5 Char,H411 Char,(Alt+4)11 Char,H421 Char,(Alt+4)21 Char,H431 Char"/>
    <w:basedOn w:val="DefaultParagraphFont"/>
    <w:link w:val="Heading4"/>
    <w:rsid w:val="00B31350"/>
    <w:rPr>
      <w:rFonts w:ascii="Arial" w:hAnsi="Arial" w:eastAsia="Times New Roman" w:cs="Times New Roman"/>
      <w:bCs/>
      <w:szCs w:val="28"/>
    </w:rPr>
  </w:style>
  <w:style w:type="character" w:styleId="Heading5Char" w:customStyle="1">
    <w:name w:val="Heading 5 Char"/>
    <w:aliases w:val="Level 3 - i Char,Heading 5* Char,ITT t5 Char,PA Pico Section Char,5 Char,L5 Char,H5 Char,l5 Char,Titre5 Char,heading 5 Char,Heading 5(unused) Char,Level 3 - (i) Char,PIM 5 Char,Heading 5-esso Char,Third Level Heading Char,h5 Char,T: Char"/>
    <w:basedOn w:val="DefaultParagraphFont"/>
    <w:link w:val="Heading5"/>
    <w:rsid w:val="00B31350"/>
    <w:rPr>
      <w:rFonts w:ascii="Arial" w:hAnsi="Arial" w:eastAsia="Times New Roman" w:cs="Times New Roman"/>
      <w:bCs/>
      <w:iCs/>
      <w:szCs w:val="26"/>
    </w:rPr>
  </w:style>
  <w:style w:type="character" w:styleId="Heading6Char" w:customStyle="1">
    <w:name w:val="Heading 6 Char"/>
    <w:aliases w:val="Legal Level 1. Char,ITT t6 Char,PA Appendix Char,Heading 6(unused) Char,L1 PIP Char,H6 Char,6 Char,bullet2 Char,h6 Char,Lev 6 Char,Blank 2 Char,Sub sub sub sub heading Char,Bullet list Char,2 column Char,cnp Char,Tables Char,T1 Char"/>
    <w:basedOn w:val="DefaultParagraphFont"/>
    <w:link w:val="Heading6"/>
    <w:rsid w:val="00B31350"/>
    <w:rPr>
      <w:rFonts w:ascii="Arial" w:hAnsi="Arial" w:eastAsia="Times New Roman" w:cs="Times New Roman"/>
      <w:bCs/>
    </w:rPr>
  </w:style>
  <w:style w:type="character" w:styleId="Heading7Char" w:customStyle="1">
    <w:name w:val="Heading 7 Char"/>
    <w:aliases w:val=". Char,Lev 7 Char,7 Char,h7 Char,Legal Level 1.1. Char,H7 Char,ap Char,i. Char,i.1 Char,Heading 7(unused) Char"/>
    <w:basedOn w:val="DefaultParagraphFont"/>
    <w:link w:val="Heading7"/>
    <w:rsid w:val="00B31350"/>
    <w:rPr>
      <w:rFonts w:ascii="Arial" w:hAnsi="Arial" w:eastAsia="Times New Roman" w:cs="Times New Roman"/>
      <w:szCs w:val="24"/>
    </w:rPr>
  </w:style>
  <w:style w:type="character" w:styleId="Heading8Char" w:customStyle="1">
    <w:name w:val="Heading 8 Char"/>
    <w:aliases w:val="Lev 8 Char"/>
    <w:basedOn w:val="DefaultParagraphFont"/>
    <w:link w:val="Heading8"/>
    <w:rsid w:val="00B31350"/>
    <w:rPr>
      <w:rFonts w:ascii="Times New Roman" w:hAnsi="Times New Roman" w:eastAsia="Times New Roman" w:cs="Times New Roman"/>
      <w:i/>
      <w:iCs/>
      <w:sz w:val="24"/>
      <w:szCs w:val="24"/>
    </w:rPr>
  </w:style>
  <w:style w:type="character" w:styleId="Heading9Char" w:customStyle="1">
    <w:name w:val="Heading 9 Char"/>
    <w:aliases w:val="Heading 9 (defunct) Char,Lev 9 Char"/>
    <w:basedOn w:val="DefaultParagraphFont"/>
    <w:link w:val="Heading9"/>
    <w:rsid w:val="00B31350"/>
    <w:rPr>
      <w:rFonts w:ascii="Arial" w:hAnsi="Arial" w:eastAsia="Times New Roman" w:cs="Arial"/>
    </w:rPr>
  </w:style>
  <w:style w:type="paragraph" w:styleId="BodyText">
    <w:name w:val="Body Text"/>
    <w:basedOn w:val="Normal"/>
    <w:link w:val="BodyTextChar"/>
    <w:qFormat/>
    <w:rsid w:val="00B31350"/>
    <w:pPr>
      <w:spacing w:after="240"/>
      <w:jc w:val="both"/>
    </w:pPr>
  </w:style>
  <w:style w:type="character" w:styleId="BodyTextChar" w:customStyle="1">
    <w:name w:val="Body Text Char"/>
    <w:basedOn w:val="DefaultParagraphFont"/>
    <w:link w:val="BodyText"/>
    <w:rsid w:val="00B31350"/>
    <w:rPr>
      <w:rFonts w:ascii="Arial" w:hAnsi="Arial" w:eastAsia="Times New Roman" w:cs="Times New Roman"/>
      <w:szCs w:val="24"/>
    </w:rPr>
  </w:style>
  <w:style w:type="paragraph" w:styleId="Bodyright" w:customStyle="1">
    <w:name w:val="Body right"/>
    <w:basedOn w:val="BodyText"/>
    <w:next w:val="BodyText"/>
    <w:qFormat/>
    <w:rsid w:val="00B31350"/>
    <w:pPr>
      <w:spacing w:after="120"/>
      <w:jc w:val="right"/>
    </w:pPr>
  </w:style>
  <w:style w:type="paragraph" w:styleId="Bodytext10" w:customStyle="1">
    <w:name w:val="Body text 1"/>
    <w:basedOn w:val="BodyText"/>
    <w:rsid w:val="00B31350"/>
    <w:pPr>
      <w:ind w:left="709"/>
    </w:pPr>
  </w:style>
  <w:style w:type="paragraph" w:styleId="BodyText2">
    <w:name w:val="Body Text 2"/>
    <w:basedOn w:val="BodyText"/>
    <w:next w:val="BodyText21"/>
    <w:link w:val="BodyText2Char"/>
    <w:qFormat/>
    <w:rsid w:val="00B31350"/>
    <w:pPr>
      <w:ind w:left="709"/>
    </w:pPr>
  </w:style>
  <w:style w:type="character" w:styleId="BodyText2Char" w:customStyle="1">
    <w:name w:val="Body Text 2 Char"/>
    <w:basedOn w:val="DefaultParagraphFont"/>
    <w:link w:val="BodyText2"/>
    <w:rsid w:val="00B31350"/>
    <w:rPr>
      <w:rFonts w:ascii="Arial" w:hAnsi="Arial" w:eastAsia="Times New Roman" w:cs="Times New Roman"/>
      <w:szCs w:val="24"/>
    </w:rPr>
  </w:style>
  <w:style w:type="paragraph" w:styleId="BodyText3">
    <w:name w:val="Body Text 3"/>
    <w:basedOn w:val="BodyText"/>
    <w:next w:val="BodyText31"/>
    <w:link w:val="BodyText3Char"/>
    <w:qFormat/>
    <w:rsid w:val="00B31350"/>
    <w:pPr>
      <w:ind w:left="1418"/>
    </w:pPr>
    <w:rPr>
      <w:szCs w:val="16"/>
    </w:rPr>
  </w:style>
  <w:style w:type="character" w:styleId="BodyText3Char" w:customStyle="1">
    <w:name w:val="Body Text 3 Char"/>
    <w:basedOn w:val="DefaultParagraphFont"/>
    <w:link w:val="BodyText3"/>
    <w:rsid w:val="00B31350"/>
    <w:rPr>
      <w:rFonts w:ascii="Arial" w:hAnsi="Arial" w:eastAsia="Times New Roman" w:cs="Times New Roman"/>
      <w:szCs w:val="16"/>
    </w:rPr>
  </w:style>
  <w:style w:type="paragraph" w:styleId="Bodytext40" w:customStyle="1">
    <w:name w:val="Body text 4"/>
    <w:basedOn w:val="BodyText"/>
    <w:rsid w:val="00B31350"/>
    <w:pPr>
      <w:ind w:left="2409"/>
    </w:pPr>
  </w:style>
  <w:style w:type="paragraph" w:styleId="Bodytext50" w:customStyle="1">
    <w:name w:val="Body text 5"/>
    <w:basedOn w:val="BodyText"/>
    <w:rsid w:val="00B31350"/>
    <w:pPr>
      <w:ind w:left="3118"/>
    </w:pPr>
  </w:style>
  <w:style w:type="paragraph" w:styleId="Bodytext60" w:customStyle="1">
    <w:name w:val="Body text 6"/>
    <w:basedOn w:val="BodyText"/>
    <w:rsid w:val="00B31350"/>
    <w:pPr>
      <w:ind w:left="3827"/>
    </w:pPr>
  </w:style>
  <w:style w:type="paragraph" w:styleId="Bodytext70" w:customStyle="1">
    <w:name w:val="Body text 7"/>
    <w:basedOn w:val="BodyText"/>
    <w:rsid w:val="00B31350"/>
    <w:pPr>
      <w:ind w:left="4530"/>
    </w:pPr>
  </w:style>
  <w:style w:type="paragraph" w:styleId="Bullet" w:customStyle="1">
    <w:name w:val="Bullet"/>
    <w:basedOn w:val="BodyText"/>
    <w:qFormat/>
    <w:rsid w:val="00B31350"/>
    <w:pPr>
      <w:numPr>
        <w:numId w:val="2"/>
      </w:numPr>
    </w:pPr>
  </w:style>
  <w:style w:type="paragraph" w:styleId="Bullet1" w:customStyle="1">
    <w:name w:val="Bullet 1"/>
    <w:basedOn w:val="Bullet"/>
    <w:qFormat/>
    <w:rsid w:val="00B31350"/>
    <w:pPr>
      <w:ind w:left="1418"/>
    </w:pPr>
  </w:style>
  <w:style w:type="paragraph" w:styleId="Bullet2" w:customStyle="1">
    <w:name w:val="Bullet 2"/>
    <w:basedOn w:val="Bullet1"/>
    <w:qFormat/>
    <w:rsid w:val="00B31350"/>
  </w:style>
  <w:style w:type="paragraph" w:styleId="Bullet3" w:customStyle="1">
    <w:name w:val="Bullet 3"/>
    <w:basedOn w:val="Bullet1"/>
    <w:qFormat/>
    <w:rsid w:val="00B31350"/>
    <w:pPr>
      <w:ind w:left="2127"/>
    </w:pPr>
  </w:style>
  <w:style w:type="paragraph" w:styleId="Bullet4" w:customStyle="1">
    <w:name w:val="Bullet 4"/>
    <w:basedOn w:val="Bullet3"/>
    <w:qFormat/>
    <w:rsid w:val="00B31350"/>
    <w:pPr>
      <w:ind w:left="2835"/>
    </w:pPr>
  </w:style>
  <w:style w:type="paragraph" w:styleId="Bullet5" w:customStyle="1">
    <w:name w:val="Bullet 5"/>
    <w:basedOn w:val="Bullet4"/>
    <w:qFormat/>
    <w:rsid w:val="00B31350"/>
    <w:pPr>
      <w:ind w:left="3544"/>
    </w:pPr>
  </w:style>
  <w:style w:type="paragraph" w:styleId="Bullet6" w:customStyle="1">
    <w:name w:val="Bullet 6"/>
    <w:basedOn w:val="Bullet5"/>
    <w:qFormat/>
    <w:rsid w:val="00B31350"/>
    <w:pPr>
      <w:ind w:left="4253"/>
    </w:pPr>
  </w:style>
  <w:style w:type="paragraph" w:styleId="Bullet7" w:customStyle="1">
    <w:name w:val="Bullet 7"/>
    <w:basedOn w:val="Bullet6"/>
    <w:qFormat/>
    <w:rsid w:val="00B31350"/>
    <w:pPr>
      <w:ind w:left="4962"/>
    </w:pPr>
  </w:style>
  <w:style w:type="paragraph" w:styleId="Coverdate" w:customStyle="1">
    <w:name w:val="Cover date"/>
    <w:basedOn w:val="BodyText"/>
    <w:qFormat/>
    <w:rsid w:val="00B31350"/>
    <w:pPr>
      <w:pBdr>
        <w:bottom w:val="single" w:color="auto" w:sz="6" w:space="1"/>
      </w:pBdr>
      <w:tabs>
        <w:tab w:val="right" w:pos="9639"/>
      </w:tabs>
      <w:spacing w:after="2000"/>
    </w:pPr>
    <w:rPr>
      <w:szCs w:val="20"/>
    </w:rPr>
  </w:style>
  <w:style w:type="paragraph" w:styleId="Coverdocumentdescription" w:customStyle="1">
    <w:name w:val="Cover document description"/>
    <w:basedOn w:val="BodyText"/>
    <w:qFormat/>
    <w:rsid w:val="00B31350"/>
    <w:rPr>
      <w:szCs w:val="20"/>
    </w:rPr>
  </w:style>
  <w:style w:type="paragraph" w:styleId="CoverDocumentTitle" w:customStyle="1">
    <w:name w:val="Cover Document Title"/>
    <w:basedOn w:val="BodyText"/>
    <w:qFormat/>
    <w:rsid w:val="00B31350"/>
    <w:pPr>
      <w:spacing w:before="480" w:after="480"/>
      <w:jc w:val="center"/>
    </w:pPr>
    <w:rPr>
      <w:b/>
      <w:caps/>
      <w:szCs w:val="20"/>
    </w:rPr>
  </w:style>
  <w:style w:type="paragraph" w:styleId="Coverpartyname" w:customStyle="1">
    <w:name w:val="Cover party name"/>
    <w:basedOn w:val="BodyText"/>
    <w:next w:val="BodyText"/>
    <w:qFormat/>
    <w:rsid w:val="00B31350"/>
    <w:pPr>
      <w:spacing w:before="480" w:after="480"/>
      <w:jc w:val="center"/>
    </w:pPr>
    <w:rPr>
      <w:b/>
    </w:rPr>
  </w:style>
  <w:style w:type="paragraph" w:styleId="Coverpartyrole" w:customStyle="1">
    <w:name w:val="Cover party role"/>
    <w:basedOn w:val="BodyText"/>
    <w:qFormat/>
    <w:rsid w:val="00B31350"/>
    <w:pPr>
      <w:keepNext/>
      <w:jc w:val="right"/>
    </w:pPr>
    <w:rPr>
      <w:b/>
    </w:rPr>
  </w:style>
  <w:style w:type="paragraph" w:styleId="Covertext" w:customStyle="1">
    <w:name w:val="Cover text"/>
    <w:basedOn w:val="BodyText"/>
    <w:qFormat/>
    <w:rsid w:val="00B31350"/>
    <w:pPr>
      <w:spacing w:before="480"/>
      <w:jc w:val="center"/>
    </w:pPr>
    <w:rPr>
      <w:szCs w:val="20"/>
    </w:rPr>
  </w:style>
  <w:style w:type="paragraph" w:styleId="Definition1" w:customStyle="1">
    <w:name w:val="Definition 1"/>
    <w:basedOn w:val="BodyText21"/>
    <w:qFormat/>
    <w:rsid w:val="00B31350"/>
    <w:pPr>
      <w:numPr>
        <w:numId w:val="3"/>
      </w:numPr>
    </w:pPr>
  </w:style>
  <w:style w:type="paragraph" w:styleId="Definition2" w:customStyle="1">
    <w:name w:val="Definition 2"/>
    <w:basedOn w:val="BodyText21"/>
    <w:qFormat/>
    <w:rsid w:val="00B31350"/>
    <w:pPr>
      <w:numPr>
        <w:numId w:val="4"/>
      </w:numPr>
    </w:pPr>
  </w:style>
  <w:style w:type="character" w:styleId="Definitionterm" w:customStyle="1">
    <w:name w:val="Definition term"/>
    <w:basedOn w:val="DefaultParagraphFont"/>
    <w:qFormat/>
    <w:rsid w:val="00B31350"/>
    <w:rPr>
      <w:rFonts w:ascii="Arial" w:hAnsi="Arial"/>
      <w:b/>
      <w:color w:val="000000"/>
      <w:sz w:val="22"/>
    </w:rPr>
  </w:style>
  <w:style w:type="paragraph" w:styleId="Footer">
    <w:name w:val="footer"/>
    <w:basedOn w:val="Normal"/>
    <w:link w:val="FooterChar"/>
    <w:uiPriority w:val="99"/>
    <w:qFormat/>
    <w:rsid w:val="00B31350"/>
    <w:pPr>
      <w:tabs>
        <w:tab w:val="center" w:pos="4824"/>
        <w:tab w:val="right" w:pos="9634"/>
      </w:tabs>
    </w:pPr>
    <w:rPr>
      <w:sz w:val="16"/>
    </w:rPr>
  </w:style>
  <w:style w:type="character" w:styleId="FooterChar" w:customStyle="1">
    <w:name w:val="Footer Char"/>
    <w:basedOn w:val="DefaultParagraphFont"/>
    <w:link w:val="Footer"/>
    <w:uiPriority w:val="99"/>
    <w:rsid w:val="00B31350"/>
    <w:rPr>
      <w:rFonts w:ascii="Arial" w:hAnsi="Arial" w:eastAsia="Times New Roman" w:cs="Times New Roman"/>
      <w:sz w:val="16"/>
      <w:szCs w:val="24"/>
    </w:rPr>
  </w:style>
  <w:style w:type="paragraph" w:styleId="Header">
    <w:name w:val="header"/>
    <w:basedOn w:val="Normal"/>
    <w:link w:val="HeaderChar"/>
    <w:semiHidden/>
    <w:rsid w:val="00B31350"/>
    <w:pPr>
      <w:tabs>
        <w:tab w:val="center" w:pos="4153"/>
        <w:tab w:val="right" w:pos="8306"/>
      </w:tabs>
    </w:pPr>
  </w:style>
  <w:style w:type="character" w:styleId="HeaderChar" w:customStyle="1">
    <w:name w:val="Header Char"/>
    <w:basedOn w:val="DefaultParagraphFont"/>
    <w:link w:val="Header"/>
    <w:semiHidden/>
    <w:rsid w:val="00B31350"/>
    <w:rPr>
      <w:rFonts w:ascii="Arial" w:hAnsi="Arial" w:eastAsia="Times New Roman" w:cs="Times New Roman"/>
      <w:szCs w:val="24"/>
    </w:rPr>
  </w:style>
  <w:style w:type="character" w:styleId="Hyperlink">
    <w:name w:val="Hyperlink"/>
    <w:basedOn w:val="DefaultParagraphFont"/>
    <w:uiPriority w:val="99"/>
    <w:rsid w:val="00B31350"/>
    <w:rPr>
      <w:color w:val="0000FF"/>
      <w:u w:val="single"/>
    </w:rPr>
  </w:style>
  <w:style w:type="paragraph" w:styleId="LevelHeading1" w:customStyle="1">
    <w:name w:val="Level Heading 1"/>
    <w:basedOn w:val="Heading1"/>
    <w:next w:val="BodyText1"/>
    <w:qFormat/>
    <w:rsid w:val="00B31350"/>
    <w:pPr>
      <w:keepNext/>
    </w:pPr>
    <w:rPr>
      <w:b/>
      <w:caps/>
    </w:rPr>
  </w:style>
  <w:style w:type="paragraph" w:styleId="LevelHeading2" w:customStyle="1">
    <w:name w:val="Level Heading 2"/>
    <w:basedOn w:val="Heading2"/>
    <w:next w:val="BodyText21"/>
    <w:qFormat/>
    <w:rsid w:val="00B31350"/>
    <w:rPr>
      <w:b/>
    </w:rPr>
  </w:style>
  <w:style w:type="paragraph" w:styleId="PageHeading" w:customStyle="1">
    <w:name w:val="Page Heading"/>
    <w:basedOn w:val="BodyText"/>
    <w:next w:val="BodyText"/>
    <w:qFormat/>
    <w:rsid w:val="00B31350"/>
    <w:pPr>
      <w:jc w:val="center"/>
    </w:pPr>
    <w:rPr>
      <w:b/>
      <w:caps/>
    </w:rPr>
  </w:style>
  <w:style w:type="paragraph" w:styleId="Parties" w:customStyle="1">
    <w:name w:val="Parties"/>
    <w:basedOn w:val="BodyText"/>
    <w:qFormat/>
    <w:rsid w:val="00B31350"/>
    <w:pPr>
      <w:numPr>
        <w:numId w:val="5"/>
      </w:numPr>
      <w:ind w:left="709" w:hanging="709"/>
    </w:pPr>
  </w:style>
  <w:style w:type="character" w:styleId="Quote1" w:customStyle="1">
    <w:name w:val="Quote1"/>
    <w:basedOn w:val="DefaultParagraphFont"/>
    <w:semiHidden/>
    <w:rsid w:val="00B31350"/>
    <w:rPr>
      <w:rFonts w:ascii="Arial" w:hAnsi="Arial"/>
      <w:i/>
      <w:sz w:val="22"/>
    </w:rPr>
  </w:style>
  <w:style w:type="paragraph" w:styleId="Recitals" w:customStyle="1">
    <w:name w:val="Recitals"/>
    <w:basedOn w:val="BodyText"/>
    <w:qFormat/>
    <w:rsid w:val="00B31350"/>
    <w:pPr>
      <w:numPr>
        <w:numId w:val="6"/>
      </w:numPr>
      <w:ind w:left="709" w:hanging="709"/>
    </w:pPr>
  </w:style>
  <w:style w:type="paragraph" w:styleId="RestartNumberingH1andLH1" w:customStyle="1">
    <w:name w:val="Restart Numbering (H1 and LH1)"/>
    <w:basedOn w:val="BodyText"/>
    <w:next w:val="LevelHeading1"/>
    <w:semiHidden/>
    <w:rsid w:val="00B31350"/>
    <w:pPr>
      <w:numPr>
        <w:numId w:val="7"/>
      </w:numPr>
      <w:spacing w:after="0"/>
    </w:pPr>
  </w:style>
  <w:style w:type="paragraph" w:styleId="RestartNumberingS1SLH1" w:customStyle="1">
    <w:name w:val="Restart Numbering (S1 &amp; SLH1)"/>
    <w:basedOn w:val="BodyText"/>
    <w:next w:val="ScheduleLevelHeading1"/>
    <w:rsid w:val="00B31350"/>
    <w:pPr>
      <w:numPr>
        <w:numId w:val="8"/>
      </w:numPr>
    </w:pPr>
    <w:rPr>
      <w:sz w:val="24"/>
    </w:rPr>
  </w:style>
  <w:style w:type="paragraph" w:styleId="RPCSignature" w:customStyle="1">
    <w:name w:val="RPC Signature"/>
    <w:basedOn w:val="Normal"/>
    <w:next w:val="BodyText"/>
    <w:qFormat/>
    <w:rsid w:val="00B31350"/>
    <w:rPr>
      <w:b/>
    </w:rPr>
  </w:style>
  <w:style w:type="paragraph" w:styleId="Schedule1" w:customStyle="1">
    <w:name w:val="Schedule 1"/>
    <w:basedOn w:val="BodyText"/>
    <w:next w:val="BodyText1"/>
    <w:qFormat/>
    <w:rsid w:val="00B31350"/>
    <w:pPr>
      <w:numPr>
        <w:ilvl w:val="3"/>
        <w:numId w:val="8"/>
      </w:numPr>
    </w:pPr>
  </w:style>
  <w:style w:type="paragraph" w:styleId="Schedule2" w:customStyle="1">
    <w:name w:val="Schedule 2"/>
    <w:basedOn w:val="BodyText"/>
    <w:next w:val="BodyText21"/>
    <w:qFormat/>
    <w:rsid w:val="00B31350"/>
    <w:pPr>
      <w:numPr>
        <w:ilvl w:val="4"/>
        <w:numId w:val="8"/>
      </w:numPr>
    </w:pPr>
  </w:style>
  <w:style w:type="paragraph" w:styleId="Schedule3" w:customStyle="1">
    <w:name w:val="Schedule 3"/>
    <w:basedOn w:val="BodyText"/>
    <w:next w:val="BodyText31"/>
    <w:qFormat/>
    <w:rsid w:val="00B31350"/>
    <w:pPr>
      <w:numPr>
        <w:ilvl w:val="5"/>
        <w:numId w:val="8"/>
      </w:numPr>
    </w:pPr>
  </w:style>
  <w:style w:type="paragraph" w:styleId="Schedule4" w:customStyle="1">
    <w:name w:val="Schedule 4"/>
    <w:basedOn w:val="BodyText"/>
    <w:next w:val="BodyText4"/>
    <w:qFormat/>
    <w:rsid w:val="00B31350"/>
    <w:pPr>
      <w:numPr>
        <w:ilvl w:val="6"/>
        <w:numId w:val="8"/>
      </w:numPr>
    </w:pPr>
  </w:style>
  <w:style w:type="paragraph" w:styleId="Schedule5" w:customStyle="1">
    <w:name w:val="Schedule 5"/>
    <w:basedOn w:val="BodyText"/>
    <w:next w:val="BodyText5"/>
    <w:qFormat/>
    <w:rsid w:val="00B31350"/>
    <w:pPr>
      <w:numPr>
        <w:ilvl w:val="7"/>
        <w:numId w:val="8"/>
      </w:numPr>
    </w:pPr>
  </w:style>
  <w:style w:type="paragraph" w:styleId="Schedule6" w:customStyle="1">
    <w:name w:val="Schedule 6"/>
    <w:basedOn w:val="BodyText"/>
    <w:next w:val="BodyText6"/>
    <w:qFormat/>
    <w:rsid w:val="00B31350"/>
    <w:pPr>
      <w:numPr>
        <w:ilvl w:val="8"/>
        <w:numId w:val="8"/>
      </w:numPr>
    </w:pPr>
  </w:style>
  <w:style w:type="paragraph" w:styleId="Schedule7" w:customStyle="1">
    <w:name w:val="Schedule 7"/>
    <w:basedOn w:val="BodyText"/>
    <w:next w:val="BodyText7"/>
    <w:semiHidden/>
    <w:rsid w:val="00B31350"/>
  </w:style>
  <w:style w:type="paragraph" w:styleId="Scheduleheading" w:customStyle="1">
    <w:name w:val="Schedule heading"/>
    <w:basedOn w:val="BodyText"/>
    <w:next w:val="Schedulepart"/>
    <w:qFormat/>
    <w:rsid w:val="00B31350"/>
    <w:pPr>
      <w:pageBreakBefore/>
      <w:numPr>
        <w:ilvl w:val="1"/>
        <w:numId w:val="8"/>
      </w:numPr>
      <w:jc w:val="center"/>
    </w:pPr>
    <w:rPr>
      <w:b/>
      <w:caps/>
    </w:rPr>
  </w:style>
  <w:style w:type="paragraph" w:styleId="ScheduleLevelHeading1" w:customStyle="1">
    <w:name w:val="Schedule Level Heading 1"/>
    <w:basedOn w:val="Schedule1"/>
    <w:next w:val="BodyText1"/>
    <w:qFormat/>
    <w:rsid w:val="00B31350"/>
    <w:pPr>
      <w:keepNext/>
    </w:pPr>
    <w:rPr>
      <w:b/>
      <w:caps/>
    </w:rPr>
  </w:style>
  <w:style w:type="paragraph" w:styleId="ScheduleLevelHeading2" w:customStyle="1">
    <w:name w:val="Schedule Level Heading 2"/>
    <w:basedOn w:val="Schedule2"/>
    <w:next w:val="BodyText21"/>
    <w:qFormat/>
    <w:rsid w:val="00B31350"/>
    <w:rPr>
      <w:b/>
    </w:rPr>
  </w:style>
  <w:style w:type="paragraph" w:styleId="Schedulepart" w:customStyle="1">
    <w:name w:val="Schedule part"/>
    <w:basedOn w:val="BodyText"/>
    <w:next w:val="Schedule1"/>
    <w:qFormat/>
    <w:rsid w:val="00B31350"/>
    <w:pPr>
      <w:numPr>
        <w:ilvl w:val="2"/>
        <w:numId w:val="8"/>
      </w:numPr>
      <w:jc w:val="left"/>
    </w:pPr>
    <w:rPr>
      <w:b/>
    </w:rPr>
  </w:style>
  <w:style w:type="paragraph" w:styleId="Subtitleleft" w:customStyle="1">
    <w:name w:val="Sub title left"/>
    <w:basedOn w:val="BodyText"/>
    <w:next w:val="BodyText"/>
    <w:qFormat/>
    <w:rsid w:val="00B31350"/>
    <w:pPr>
      <w:keepNext/>
      <w:jc w:val="left"/>
    </w:pPr>
    <w:rPr>
      <w:b/>
    </w:rPr>
  </w:style>
  <w:style w:type="table" w:styleId="TableGrid">
    <w:name w:val="Table Grid"/>
    <w:basedOn w:val="TableNormal"/>
    <w:rsid w:val="00B31350"/>
    <w:pPr>
      <w:spacing w:after="0" w:line="240" w:lineRule="auto"/>
    </w:pPr>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qFormat/>
    <w:rsid w:val="00B31350"/>
    <w:pPr>
      <w:spacing w:before="60" w:after="60"/>
      <w:jc w:val="both"/>
    </w:pPr>
    <w:rPr>
      <w:szCs w:val="20"/>
    </w:rPr>
  </w:style>
  <w:style w:type="paragraph" w:styleId="TOC1">
    <w:name w:val="toc 1"/>
    <w:basedOn w:val="Normal"/>
    <w:next w:val="ToCSubheading"/>
    <w:autoRedefine/>
    <w:uiPriority w:val="39"/>
    <w:qFormat/>
    <w:rsid w:val="00B31350"/>
    <w:pPr>
      <w:tabs>
        <w:tab w:val="left" w:pos="547"/>
        <w:tab w:val="right" w:leader="dot" w:pos="9498"/>
      </w:tabs>
      <w:spacing w:before="60" w:after="60"/>
    </w:pPr>
    <w:rPr>
      <w:caps/>
      <w:noProof/>
      <w:sz w:val="20"/>
    </w:rPr>
  </w:style>
  <w:style w:type="paragraph" w:styleId="TOC2">
    <w:name w:val="toc 2"/>
    <w:basedOn w:val="Normal"/>
    <w:next w:val="ToCSubheading"/>
    <w:autoRedefine/>
    <w:qFormat/>
    <w:rsid w:val="00B31350"/>
    <w:pPr>
      <w:tabs>
        <w:tab w:val="left" w:pos="547"/>
        <w:tab w:val="right" w:leader="dot" w:pos="9634"/>
      </w:tabs>
      <w:spacing w:before="60" w:after="60"/>
    </w:pPr>
    <w:rPr>
      <w:sz w:val="20"/>
    </w:rPr>
  </w:style>
  <w:style w:type="paragraph" w:styleId="TOCHeading">
    <w:name w:val="TOC Heading"/>
    <w:basedOn w:val="Normal"/>
    <w:next w:val="ToCSubheading"/>
    <w:qFormat/>
    <w:rsid w:val="00B31350"/>
    <w:pPr>
      <w:jc w:val="center"/>
    </w:pPr>
    <w:rPr>
      <w:b/>
      <w:caps/>
    </w:rPr>
  </w:style>
  <w:style w:type="paragraph" w:styleId="ToCSubheading" w:customStyle="1">
    <w:name w:val="ToC Sub heading"/>
    <w:basedOn w:val="Subtitleleft"/>
    <w:next w:val="BodyText"/>
    <w:qFormat/>
    <w:rsid w:val="00B31350"/>
    <w:pPr>
      <w:spacing w:before="240"/>
    </w:pPr>
  </w:style>
  <w:style w:type="paragraph" w:styleId="BodyText1" w:customStyle="1">
    <w:name w:val="Body Text 1"/>
    <w:basedOn w:val="BodyText"/>
    <w:qFormat/>
    <w:rsid w:val="00B31350"/>
    <w:pPr>
      <w:ind w:left="709"/>
    </w:pPr>
  </w:style>
  <w:style w:type="paragraph" w:styleId="BodyText4" w:customStyle="1">
    <w:name w:val="Body Text 4"/>
    <w:basedOn w:val="BodyText"/>
    <w:qFormat/>
    <w:rsid w:val="00B31350"/>
    <w:pPr>
      <w:ind w:left="2126"/>
    </w:pPr>
  </w:style>
  <w:style w:type="paragraph" w:styleId="BodyText5" w:customStyle="1">
    <w:name w:val="Body Text 5"/>
    <w:basedOn w:val="BodyText"/>
    <w:qFormat/>
    <w:rsid w:val="00B31350"/>
    <w:pPr>
      <w:ind w:left="2835"/>
    </w:pPr>
  </w:style>
  <w:style w:type="paragraph" w:styleId="BodyText6" w:customStyle="1">
    <w:name w:val="Body Text 6"/>
    <w:basedOn w:val="BodyText"/>
    <w:qFormat/>
    <w:rsid w:val="00B31350"/>
    <w:pPr>
      <w:ind w:left="3544"/>
    </w:pPr>
  </w:style>
  <w:style w:type="paragraph" w:styleId="BodyText7" w:customStyle="1">
    <w:name w:val="Body Text 7"/>
    <w:basedOn w:val="BodyText"/>
    <w:qFormat/>
    <w:rsid w:val="00B31350"/>
    <w:pPr>
      <w:ind w:left="4247"/>
    </w:pPr>
  </w:style>
  <w:style w:type="paragraph" w:styleId="CourtHeading" w:customStyle="1">
    <w:name w:val="Court Heading"/>
    <w:basedOn w:val="BodyText"/>
    <w:next w:val="BodyText"/>
    <w:qFormat/>
    <w:rsid w:val="00B31350"/>
    <w:pPr>
      <w:tabs>
        <w:tab w:val="right" w:pos="8471"/>
      </w:tabs>
      <w:spacing w:before="120" w:after="120"/>
    </w:pPr>
    <w:rPr>
      <w:b/>
    </w:rPr>
  </w:style>
  <w:style w:type="paragraph" w:styleId="RestartNumberingH1LH1" w:customStyle="1">
    <w:name w:val="Restart Numbering (H1 &amp; LH1)"/>
    <w:basedOn w:val="BodyText"/>
    <w:next w:val="LevelHeading1"/>
    <w:semiHidden/>
    <w:rsid w:val="00B31350"/>
    <w:pPr>
      <w:numPr>
        <w:numId w:val="10"/>
      </w:numPr>
      <w:tabs>
        <w:tab w:val="num" w:pos="360"/>
      </w:tabs>
    </w:pPr>
    <w:rPr>
      <w:sz w:val="24"/>
    </w:rPr>
  </w:style>
  <w:style w:type="character" w:styleId="PageNumber">
    <w:name w:val="page number"/>
    <w:basedOn w:val="DefaultParagraphFont"/>
    <w:qFormat/>
    <w:rsid w:val="00B31350"/>
  </w:style>
  <w:style w:type="paragraph" w:styleId="Quote">
    <w:name w:val="Quote"/>
    <w:basedOn w:val="Normal"/>
    <w:next w:val="Normal"/>
    <w:link w:val="QuoteChar"/>
    <w:qFormat/>
    <w:rsid w:val="00B31350"/>
    <w:rPr>
      <w:i/>
      <w:iCs/>
      <w:color w:val="000000" w:themeColor="text1"/>
    </w:rPr>
  </w:style>
  <w:style w:type="character" w:styleId="QuoteChar" w:customStyle="1">
    <w:name w:val="Quote Char"/>
    <w:basedOn w:val="DefaultParagraphFont"/>
    <w:link w:val="Quote"/>
    <w:rsid w:val="00B31350"/>
    <w:rPr>
      <w:rFonts w:ascii="Arial" w:hAnsi="Arial" w:eastAsia="Times New Roman" w:cs="Times New Roman"/>
      <w:i/>
      <w:iCs/>
      <w:color w:val="000000" w:themeColor="text1"/>
      <w:szCs w:val="24"/>
    </w:rPr>
  </w:style>
  <w:style w:type="character" w:styleId="Strong">
    <w:name w:val="Strong"/>
    <w:basedOn w:val="DefaultParagraphFont"/>
    <w:uiPriority w:val="22"/>
    <w:qFormat/>
    <w:rsid w:val="00B31350"/>
    <w:rPr>
      <w:b/>
      <w:bCs/>
    </w:rPr>
  </w:style>
  <w:style w:type="paragraph" w:styleId="Subtitle">
    <w:name w:val="Subtitle"/>
    <w:basedOn w:val="Normal"/>
    <w:next w:val="Normal"/>
    <w:link w:val="SubtitleChar"/>
    <w:uiPriority w:val="11"/>
    <w:qFormat/>
    <w:rsid w:val="00B31350"/>
    <w:pPr>
      <w:numPr>
        <w:ilvl w:val="1"/>
      </w:numPr>
    </w:pPr>
    <w:rPr>
      <w:rFonts w:asciiTheme="majorHAnsi" w:hAnsiTheme="majorHAnsi" w:eastAsiaTheme="majorEastAsia" w:cstheme="majorBidi"/>
      <w:i/>
      <w:iCs/>
      <w:color w:val="4472C4" w:themeColor="accent1"/>
      <w:spacing w:val="15"/>
      <w:sz w:val="24"/>
    </w:rPr>
  </w:style>
  <w:style w:type="character" w:styleId="SubtitleChar" w:customStyle="1">
    <w:name w:val="Subtitle Char"/>
    <w:basedOn w:val="DefaultParagraphFont"/>
    <w:link w:val="Subtitle"/>
    <w:uiPriority w:val="11"/>
    <w:rsid w:val="00B31350"/>
    <w:rPr>
      <w:rFonts w:asciiTheme="majorHAnsi" w:hAnsiTheme="majorHAnsi" w:eastAsiaTheme="majorEastAsia" w:cstheme="majorBidi"/>
      <w:i/>
      <w:iCs/>
      <w:color w:val="4472C4" w:themeColor="accent1"/>
      <w:spacing w:val="15"/>
      <w:sz w:val="24"/>
      <w:szCs w:val="24"/>
    </w:rPr>
  </w:style>
  <w:style w:type="paragraph" w:styleId="Title">
    <w:name w:val="Title"/>
    <w:basedOn w:val="Normal"/>
    <w:next w:val="Normal"/>
    <w:link w:val="TitleChar"/>
    <w:uiPriority w:val="10"/>
    <w:qFormat/>
    <w:rsid w:val="00B3135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B31350"/>
    <w:rPr>
      <w:rFonts w:asciiTheme="majorHAnsi" w:hAnsiTheme="majorHAnsi" w:eastAsiaTheme="majorEastAsia" w:cstheme="majorBidi"/>
      <w:color w:val="323E4F" w:themeColor="text2" w:themeShade="BF"/>
      <w:spacing w:val="5"/>
      <w:kern w:val="28"/>
      <w:sz w:val="52"/>
      <w:szCs w:val="52"/>
    </w:rPr>
  </w:style>
  <w:style w:type="character" w:styleId="Emphasis">
    <w:name w:val="Emphasis"/>
    <w:basedOn w:val="DefaultParagraphFont"/>
    <w:uiPriority w:val="20"/>
    <w:qFormat/>
    <w:rsid w:val="00B31350"/>
    <w:rPr>
      <w:i/>
      <w:iCs/>
    </w:rPr>
  </w:style>
  <w:style w:type="paragraph" w:styleId="NoSpacing">
    <w:name w:val="No Spacing"/>
    <w:uiPriority w:val="1"/>
    <w:qFormat/>
    <w:rsid w:val="00B31350"/>
    <w:pPr>
      <w:spacing w:after="0" w:line="240" w:lineRule="auto"/>
    </w:pPr>
    <w:rPr>
      <w:rFonts w:ascii="Arial" w:hAnsi="Arial" w:eastAsia="Times New Roman" w:cs="Times New Roman"/>
      <w:szCs w:val="24"/>
    </w:rPr>
  </w:style>
  <w:style w:type="character" w:styleId="SubtleEmphasis">
    <w:name w:val="Subtle Emphasis"/>
    <w:basedOn w:val="DefaultParagraphFont"/>
    <w:uiPriority w:val="19"/>
    <w:qFormat/>
    <w:rsid w:val="00B31350"/>
    <w:rPr>
      <w:i/>
      <w:iCs/>
      <w:color w:val="808080" w:themeColor="text1" w:themeTint="7F"/>
    </w:rPr>
  </w:style>
  <w:style w:type="character" w:styleId="IntenseEmphasis">
    <w:name w:val="Intense Emphasis"/>
    <w:basedOn w:val="DefaultParagraphFont"/>
    <w:uiPriority w:val="21"/>
    <w:qFormat/>
    <w:rsid w:val="00B31350"/>
    <w:rPr>
      <w:b/>
      <w:bCs/>
      <w:i/>
      <w:iCs/>
      <w:color w:val="4472C4" w:themeColor="accent1"/>
    </w:rPr>
  </w:style>
  <w:style w:type="paragraph" w:styleId="IntenseQuote">
    <w:name w:val="Intense Quote"/>
    <w:basedOn w:val="Normal"/>
    <w:next w:val="Normal"/>
    <w:link w:val="IntenseQuoteChar"/>
    <w:uiPriority w:val="30"/>
    <w:qFormat/>
    <w:rsid w:val="00B31350"/>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B31350"/>
    <w:rPr>
      <w:rFonts w:ascii="Arial" w:hAnsi="Arial" w:eastAsia="Times New Roman" w:cs="Times New Roman"/>
      <w:b/>
      <w:bCs/>
      <w:i/>
      <w:iCs/>
      <w:color w:val="4472C4" w:themeColor="accent1"/>
      <w:szCs w:val="24"/>
    </w:rPr>
  </w:style>
  <w:style w:type="character" w:styleId="SubtleReference">
    <w:name w:val="Subtle Reference"/>
    <w:basedOn w:val="DefaultParagraphFont"/>
    <w:uiPriority w:val="31"/>
    <w:qFormat/>
    <w:rsid w:val="00B31350"/>
    <w:rPr>
      <w:smallCaps/>
      <w:color w:val="ED7D31" w:themeColor="accent2"/>
      <w:u w:val="single"/>
    </w:rPr>
  </w:style>
  <w:style w:type="character" w:styleId="IntenseReference">
    <w:name w:val="Intense Reference"/>
    <w:basedOn w:val="DefaultParagraphFont"/>
    <w:uiPriority w:val="32"/>
    <w:qFormat/>
    <w:rsid w:val="00B31350"/>
    <w:rPr>
      <w:b/>
      <w:bCs/>
      <w:smallCaps/>
      <w:color w:val="ED7D31" w:themeColor="accent2"/>
      <w:spacing w:val="5"/>
      <w:u w:val="single"/>
    </w:rPr>
  </w:style>
  <w:style w:type="character" w:styleId="BookTitle">
    <w:name w:val="Book Title"/>
    <w:basedOn w:val="DefaultParagraphFont"/>
    <w:uiPriority w:val="33"/>
    <w:qFormat/>
    <w:rsid w:val="00B31350"/>
    <w:rPr>
      <w:b/>
      <w:bCs/>
      <w:smallCaps/>
      <w:spacing w:val="5"/>
    </w:rPr>
  </w:style>
  <w:style w:type="paragraph" w:styleId="ListParagraph">
    <w:name w:val="List Paragraph"/>
    <w:basedOn w:val="Normal"/>
    <w:link w:val="ListParagraphChar"/>
    <w:uiPriority w:val="34"/>
    <w:qFormat/>
    <w:rsid w:val="00B31350"/>
    <w:pPr>
      <w:ind w:left="720"/>
      <w:contextualSpacing/>
    </w:pPr>
  </w:style>
  <w:style w:type="paragraph" w:styleId="BalloonText">
    <w:name w:val="Balloon Text"/>
    <w:basedOn w:val="Normal"/>
    <w:link w:val="BalloonTextChar"/>
    <w:uiPriority w:val="99"/>
    <w:semiHidden/>
    <w:unhideWhenUsed/>
    <w:rsid w:val="00B31350"/>
    <w:rPr>
      <w:rFonts w:ascii="Tahoma" w:hAnsi="Tahoma" w:cs="Tahoma"/>
      <w:sz w:val="16"/>
      <w:szCs w:val="16"/>
    </w:rPr>
  </w:style>
  <w:style w:type="character" w:styleId="BalloonTextChar" w:customStyle="1">
    <w:name w:val="Balloon Text Char"/>
    <w:basedOn w:val="DefaultParagraphFont"/>
    <w:link w:val="BalloonText"/>
    <w:uiPriority w:val="99"/>
    <w:semiHidden/>
    <w:rsid w:val="00B31350"/>
    <w:rPr>
      <w:rFonts w:ascii="Tahoma" w:hAnsi="Tahoma" w:eastAsia="Times New Roman" w:cs="Tahoma"/>
      <w:sz w:val="16"/>
      <w:szCs w:val="16"/>
    </w:rPr>
  </w:style>
  <w:style w:type="paragraph" w:styleId="LNC" w:customStyle="1">
    <w:name w:val="LNC"/>
    <w:basedOn w:val="Normal"/>
    <w:semiHidden/>
    <w:rsid w:val="00B31350"/>
    <w:pPr>
      <w:numPr>
        <w:numId w:val="9"/>
      </w:numPr>
      <w:spacing w:line="360" w:lineRule="auto"/>
      <w:jc w:val="both"/>
    </w:pPr>
    <w:rPr>
      <w:rFonts w:ascii="Times New Roman" w:hAnsi="Times New Roman"/>
      <w:sz w:val="24"/>
    </w:rPr>
  </w:style>
  <w:style w:type="paragraph" w:styleId="BodyText21" w:customStyle="1">
    <w:name w:val="Body Text 21"/>
    <w:basedOn w:val="BodyText"/>
    <w:semiHidden/>
    <w:rsid w:val="00B31350"/>
    <w:pPr>
      <w:ind w:left="709"/>
    </w:pPr>
  </w:style>
  <w:style w:type="paragraph" w:styleId="BodyText31" w:customStyle="1">
    <w:name w:val="Body Text 31"/>
    <w:basedOn w:val="BodyText"/>
    <w:semiHidden/>
    <w:rsid w:val="00B31350"/>
    <w:pPr>
      <w:ind w:left="1418"/>
    </w:pPr>
  </w:style>
  <w:style w:type="paragraph" w:styleId="TableText0" w:customStyle="1">
    <w:name w:val="TableText"/>
    <w:basedOn w:val="Normal"/>
    <w:uiPriority w:val="29"/>
    <w:qFormat/>
    <w:rsid w:val="00B31350"/>
    <w:pPr>
      <w:spacing w:before="120" w:after="120"/>
      <w:ind w:left="113" w:right="113"/>
    </w:pPr>
    <w:rPr>
      <w:rFonts w:eastAsia="Calibri"/>
      <w:sz w:val="20"/>
      <w:szCs w:val="20"/>
    </w:rPr>
  </w:style>
  <w:style w:type="character" w:styleId="UnresolvedMention">
    <w:name w:val="Unresolved Mention"/>
    <w:basedOn w:val="DefaultParagraphFont"/>
    <w:uiPriority w:val="99"/>
    <w:semiHidden/>
    <w:unhideWhenUsed/>
    <w:rsid w:val="00B31350"/>
    <w:rPr>
      <w:color w:val="605E5C"/>
      <w:shd w:val="clear" w:color="auto" w:fill="E1DFDD"/>
    </w:rPr>
  </w:style>
  <w:style w:type="character" w:styleId="CommentReference">
    <w:name w:val="annotation reference"/>
    <w:basedOn w:val="DefaultParagraphFont"/>
    <w:uiPriority w:val="99"/>
    <w:unhideWhenUsed/>
    <w:rsid w:val="00B31350"/>
    <w:rPr>
      <w:sz w:val="16"/>
      <w:szCs w:val="16"/>
    </w:rPr>
  </w:style>
  <w:style w:type="paragraph" w:styleId="CommentText">
    <w:name w:val="annotation text"/>
    <w:basedOn w:val="Normal"/>
    <w:link w:val="CommentTextChar"/>
    <w:uiPriority w:val="99"/>
    <w:unhideWhenUsed/>
    <w:rsid w:val="00B31350"/>
    <w:rPr>
      <w:sz w:val="20"/>
      <w:szCs w:val="20"/>
    </w:rPr>
  </w:style>
  <w:style w:type="character" w:styleId="CommentTextChar" w:customStyle="1">
    <w:name w:val="Comment Text Char"/>
    <w:basedOn w:val="DefaultParagraphFont"/>
    <w:link w:val="CommentText"/>
    <w:uiPriority w:val="99"/>
    <w:rsid w:val="00B31350"/>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1350"/>
    <w:rPr>
      <w:b/>
      <w:bCs/>
    </w:rPr>
  </w:style>
  <w:style w:type="character" w:styleId="CommentSubjectChar" w:customStyle="1">
    <w:name w:val="Comment Subject Char"/>
    <w:basedOn w:val="CommentTextChar"/>
    <w:link w:val="CommentSubject"/>
    <w:uiPriority w:val="99"/>
    <w:semiHidden/>
    <w:rsid w:val="00B31350"/>
    <w:rPr>
      <w:rFonts w:ascii="Arial" w:hAnsi="Arial" w:eastAsia="Times New Roman" w:cs="Times New Roman"/>
      <w:b/>
      <w:bCs/>
      <w:sz w:val="20"/>
      <w:szCs w:val="20"/>
    </w:rPr>
  </w:style>
  <w:style w:type="paragraph" w:styleId="Heading-PLEASEUSESHSTYLES" w:customStyle="1">
    <w:name w:val="Heading - PLEASE USE SH STYLES"/>
    <w:basedOn w:val="Normal"/>
    <w:rsid w:val="00B31350"/>
    <w:pPr>
      <w:numPr>
        <w:ilvl w:val="5"/>
        <w:numId w:val="12"/>
      </w:numPr>
      <w:spacing w:after="240" w:line="264" w:lineRule="auto"/>
      <w:jc w:val="both"/>
    </w:pPr>
    <w:rPr>
      <w:sz w:val="20"/>
      <w:szCs w:val="20"/>
    </w:rPr>
  </w:style>
  <w:style w:type="paragraph" w:styleId="SHHeading1" w:customStyle="1">
    <w:name w:val="SH Heading 1"/>
    <w:link w:val="SHHeading1Char"/>
    <w:rsid w:val="00B31350"/>
    <w:pPr>
      <w:numPr>
        <w:numId w:val="12"/>
      </w:numPr>
      <w:spacing w:after="240" w:line="240" w:lineRule="auto"/>
      <w:jc w:val="both"/>
    </w:pPr>
    <w:rPr>
      <w:rFonts w:ascii="Arial" w:hAnsi="Arial" w:eastAsia="Times New Roman" w:cs="Times New Roman"/>
      <w:b/>
      <w:caps/>
      <w:sz w:val="20"/>
      <w:szCs w:val="20"/>
    </w:rPr>
  </w:style>
  <w:style w:type="paragraph" w:styleId="SHHeading2" w:customStyle="1">
    <w:name w:val="SH Heading 2"/>
    <w:basedOn w:val="Normal"/>
    <w:link w:val="SHHeading2Char"/>
    <w:rsid w:val="00B31350"/>
    <w:pPr>
      <w:numPr>
        <w:ilvl w:val="1"/>
        <w:numId w:val="12"/>
      </w:numPr>
      <w:spacing w:after="240" w:line="264" w:lineRule="auto"/>
      <w:jc w:val="both"/>
    </w:pPr>
    <w:rPr>
      <w:sz w:val="20"/>
      <w:szCs w:val="20"/>
    </w:rPr>
  </w:style>
  <w:style w:type="paragraph" w:styleId="SHHeading3" w:customStyle="1">
    <w:name w:val="SH Heading 3"/>
    <w:basedOn w:val="Normal"/>
    <w:link w:val="SHHeading3Char"/>
    <w:rsid w:val="00B31350"/>
    <w:pPr>
      <w:numPr>
        <w:ilvl w:val="2"/>
        <w:numId w:val="12"/>
      </w:numPr>
      <w:spacing w:after="240" w:line="264" w:lineRule="auto"/>
      <w:jc w:val="both"/>
    </w:pPr>
    <w:rPr>
      <w:sz w:val="20"/>
      <w:szCs w:val="20"/>
    </w:rPr>
  </w:style>
  <w:style w:type="paragraph" w:styleId="SHHeading4" w:customStyle="1">
    <w:name w:val="SH Heading 4"/>
    <w:basedOn w:val="Normal"/>
    <w:link w:val="SHHeading4Char"/>
    <w:rsid w:val="00B31350"/>
    <w:pPr>
      <w:numPr>
        <w:ilvl w:val="3"/>
        <w:numId w:val="12"/>
      </w:numPr>
      <w:spacing w:after="240" w:line="264" w:lineRule="auto"/>
      <w:jc w:val="both"/>
    </w:pPr>
    <w:rPr>
      <w:sz w:val="20"/>
      <w:szCs w:val="20"/>
    </w:rPr>
  </w:style>
  <w:style w:type="paragraph" w:styleId="SHHeading5" w:customStyle="1">
    <w:name w:val="SH Heading 5"/>
    <w:basedOn w:val="Normal"/>
    <w:rsid w:val="00B31350"/>
    <w:pPr>
      <w:numPr>
        <w:ilvl w:val="4"/>
        <w:numId w:val="12"/>
      </w:numPr>
      <w:spacing w:after="240" w:line="264" w:lineRule="auto"/>
      <w:jc w:val="both"/>
    </w:pPr>
    <w:rPr>
      <w:sz w:val="20"/>
      <w:szCs w:val="20"/>
    </w:rPr>
  </w:style>
  <w:style w:type="character" w:styleId="SHHeading1Char" w:customStyle="1">
    <w:name w:val="SH Heading 1 Char"/>
    <w:link w:val="SHHeading1"/>
    <w:locked/>
    <w:rsid w:val="00B31350"/>
    <w:rPr>
      <w:rFonts w:ascii="Arial" w:hAnsi="Arial" w:eastAsia="Times New Roman" w:cs="Times New Roman"/>
      <w:b/>
      <w:caps/>
      <w:sz w:val="20"/>
      <w:szCs w:val="20"/>
    </w:rPr>
  </w:style>
  <w:style w:type="character" w:styleId="SHHeading2Char" w:customStyle="1">
    <w:name w:val="SH Heading 2 Char"/>
    <w:link w:val="SHHeading2"/>
    <w:rsid w:val="00B31350"/>
    <w:rPr>
      <w:rFonts w:ascii="Arial" w:hAnsi="Arial" w:eastAsia="Times New Roman" w:cs="Times New Roman"/>
      <w:sz w:val="20"/>
      <w:szCs w:val="20"/>
    </w:rPr>
  </w:style>
  <w:style w:type="character" w:styleId="SHHeading3Char" w:customStyle="1">
    <w:name w:val="SH Heading 3 Char"/>
    <w:basedOn w:val="DefaultParagraphFont"/>
    <w:link w:val="SHHeading3"/>
    <w:rsid w:val="00B31350"/>
    <w:rPr>
      <w:rFonts w:ascii="Arial" w:hAnsi="Arial" w:eastAsia="Times New Roman" w:cs="Times New Roman"/>
      <w:sz w:val="20"/>
      <w:szCs w:val="20"/>
    </w:rPr>
  </w:style>
  <w:style w:type="character" w:styleId="SHHeading4Char" w:customStyle="1">
    <w:name w:val="SH Heading 4 Char"/>
    <w:basedOn w:val="DefaultParagraphFont"/>
    <w:link w:val="SHHeading4"/>
    <w:rsid w:val="00B31350"/>
    <w:rPr>
      <w:rFonts w:ascii="Arial" w:hAnsi="Arial" w:eastAsia="Times New Roman" w:cs="Times New Roman"/>
      <w:sz w:val="20"/>
      <w:szCs w:val="20"/>
    </w:rPr>
  </w:style>
  <w:style w:type="paragraph" w:styleId="roman2" w:customStyle="1">
    <w:name w:val="roman 2"/>
    <w:basedOn w:val="Normal"/>
    <w:rsid w:val="00B31350"/>
    <w:pPr>
      <w:numPr>
        <w:numId w:val="13"/>
      </w:numPr>
      <w:spacing w:after="140" w:line="290" w:lineRule="auto"/>
      <w:jc w:val="both"/>
    </w:pPr>
    <w:rPr>
      <w:kern w:val="20"/>
      <w:sz w:val="20"/>
      <w:szCs w:val="20"/>
    </w:rPr>
  </w:style>
  <w:style w:type="paragraph" w:styleId="FootnoteText">
    <w:name w:val="footnote text"/>
    <w:basedOn w:val="Normal"/>
    <w:link w:val="FootnoteTextChar"/>
    <w:semiHidden/>
    <w:unhideWhenUsed/>
    <w:rsid w:val="00B31350"/>
    <w:rPr>
      <w:sz w:val="20"/>
      <w:szCs w:val="20"/>
    </w:rPr>
  </w:style>
  <w:style w:type="character" w:styleId="FootnoteTextChar" w:customStyle="1">
    <w:name w:val="Footnote Text Char"/>
    <w:basedOn w:val="DefaultParagraphFont"/>
    <w:link w:val="FootnoteText"/>
    <w:semiHidden/>
    <w:rsid w:val="00B31350"/>
    <w:rPr>
      <w:rFonts w:ascii="Arial" w:hAnsi="Arial" w:eastAsia="Times New Roman" w:cs="Times New Roman"/>
      <w:sz w:val="20"/>
      <w:szCs w:val="20"/>
    </w:rPr>
  </w:style>
  <w:style w:type="character" w:styleId="FootnoteReference">
    <w:name w:val="footnote reference"/>
    <w:basedOn w:val="DefaultParagraphFont"/>
    <w:unhideWhenUsed/>
    <w:rsid w:val="00B31350"/>
    <w:rPr>
      <w:vertAlign w:val="superscript"/>
    </w:rPr>
  </w:style>
  <w:style w:type="paragraph" w:styleId="BodyTextIndent">
    <w:name w:val="Body Text Indent"/>
    <w:basedOn w:val="Normal"/>
    <w:link w:val="BodyTextIndentChar"/>
    <w:uiPriority w:val="99"/>
    <w:unhideWhenUsed/>
    <w:rsid w:val="00B31350"/>
    <w:pPr>
      <w:spacing w:after="120"/>
      <w:ind w:left="283"/>
    </w:pPr>
  </w:style>
  <w:style w:type="character" w:styleId="BodyTextIndentChar" w:customStyle="1">
    <w:name w:val="Body Text Indent Char"/>
    <w:basedOn w:val="DefaultParagraphFont"/>
    <w:link w:val="BodyTextIndent"/>
    <w:uiPriority w:val="99"/>
    <w:rsid w:val="00B31350"/>
    <w:rPr>
      <w:rFonts w:ascii="Arial" w:hAnsi="Arial" w:eastAsia="Times New Roman" w:cs="Times New Roman"/>
      <w:szCs w:val="24"/>
    </w:rPr>
  </w:style>
  <w:style w:type="paragraph" w:styleId="SHNormal" w:customStyle="1">
    <w:name w:val="SH_Normal"/>
    <w:basedOn w:val="Normal"/>
    <w:link w:val="SHNormalChar"/>
    <w:rsid w:val="00B31350"/>
    <w:pPr>
      <w:spacing w:after="240" w:line="264" w:lineRule="auto"/>
      <w:jc w:val="both"/>
    </w:pPr>
    <w:rPr>
      <w:sz w:val="20"/>
      <w:szCs w:val="20"/>
    </w:rPr>
  </w:style>
  <w:style w:type="paragraph" w:styleId="SHScheduleHeading" w:customStyle="1">
    <w:name w:val="SH Schedule Heading"/>
    <w:basedOn w:val="SHNormal"/>
    <w:next w:val="Normal"/>
    <w:link w:val="SHScheduleHeadingChar"/>
    <w:rsid w:val="00B31350"/>
    <w:pPr>
      <w:jc w:val="center"/>
    </w:pPr>
    <w:rPr>
      <w:b/>
      <w:caps/>
    </w:rPr>
  </w:style>
  <w:style w:type="paragraph" w:styleId="SHScheduleText1" w:customStyle="1">
    <w:name w:val="SH Schedule Text 1"/>
    <w:basedOn w:val="SHNormal"/>
    <w:rsid w:val="00B31350"/>
    <w:pPr>
      <w:numPr>
        <w:numId w:val="14"/>
      </w:numPr>
      <w:tabs>
        <w:tab w:val="num" w:pos="1411"/>
      </w:tabs>
    </w:pPr>
  </w:style>
  <w:style w:type="paragraph" w:styleId="SHScheduleText2" w:customStyle="1">
    <w:name w:val="SH Schedule Text 2"/>
    <w:basedOn w:val="SHScheduleText1"/>
    <w:rsid w:val="00B31350"/>
    <w:pPr>
      <w:numPr>
        <w:ilvl w:val="1"/>
      </w:numPr>
      <w:tabs>
        <w:tab w:val="clear" w:pos="720"/>
        <w:tab w:val="num" w:pos="360"/>
        <w:tab w:val="num" w:pos="1440"/>
      </w:tabs>
      <w:ind w:left="1440" w:hanging="360"/>
    </w:pPr>
  </w:style>
  <w:style w:type="paragraph" w:styleId="SHScheduleText3" w:customStyle="1">
    <w:name w:val="SH Schedule Text 3"/>
    <w:basedOn w:val="SHNormal"/>
    <w:rsid w:val="00B31350"/>
    <w:pPr>
      <w:numPr>
        <w:ilvl w:val="2"/>
        <w:numId w:val="14"/>
      </w:numPr>
      <w:tabs>
        <w:tab w:val="num" w:pos="2160"/>
      </w:tabs>
    </w:pPr>
  </w:style>
  <w:style w:type="paragraph" w:styleId="SHScheduleText4" w:customStyle="1">
    <w:name w:val="SH Schedule Text 4"/>
    <w:basedOn w:val="SHNormal"/>
    <w:link w:val="SHScheduleText4Char"/>
    <w:rsid w:val="00B31350"/>
    <w:pPr>
      <w:numPr>
        <w:ilvl w:val="3"/>
        <w:numId w:val="14"/>
      </w:numPr>
    </w:pPr>
  </w:style>
  <w:style w:type="paragraph" w:styleId="SHScheduleText5" w:customStyle="1">
    <w:name w:val="SH Schedule Text 5"/>
    <w:basedOn w:val="SHScheduleText4"/>
    <w:rsid w:val="00B31350"/>
    <w:pPr>
      <w:numPr>
        <w:ilvl w:val="4"/>
      </w:numPr>
      <w:tabs>
        <w:tab w:val="clear" w:pos="2880"/>
        <w:tab w:val="num" w:pos="360"/>
        <w:tab w:val="num" w:pos="3600"/>
      </w:tabs>
      <w:ind w:left="3600" w:hanging="360"/>
    </w:pPr>
  </w:style>
  <w:style w:type="character" w:styleId="SHNormalChar" w:customStyle="1">
    <w:name w:val="SH_Normal Char"/>
    <w:basedOn w:val="DefaultParagraphFont"/>
    <w:link w:val="SHNormal"/>
    <w:rsid w:val="00B31350"/>
    <w:rPr>
      <w:rFonts w:ascii="Arial" w:hAnsi="Arial" w:eastAsia="Times New Roman" w:cs="Times New Roman"/>
      <w:sz w:val="20"/>
      <w:szCs w:val="20"/>
    </w:rPr>
  </w:style>
  <w:style w:type="character" w:styleId="SHScheduleHeadingChar" w:customStyle="1">
    <w:name w:val="SH Schedule Heading Char"/>
    <w:basedOn w:val="SHNormalChar"/>
    <w:link w:val="SHScheduleHeading"/>
    <w:rsid w:val="00B31350"/>
    <w:rPr>
      <w:rFonts w:ascii="Arial" w:hAnsi="Arial" w:eastAsia="Times New Roman" w:cs="Times New Roman"/>
      <w:b/>
      <w:caps/>
      <w:sz w:val="20"/>
      <w:szCs w:val="20"/>
    </w:rPr>
  </w:style>
  <w:style w:type="paragraph" w:styleId="ABackground" w:customStyle="1">
    <w:name w:val="(A) Background"/>
    <w:aliases w:val="Background"/>
    <w:basedOn w:val="Normal"/>
    <w:rsid w:val="00B31350"/>
    <w:pPr>
      <w:numPr>
        <w:numId w:val="15"/>
      </w:numPr>
      <w:spacing w:before="120" w:after="120" w:line="300" w:lineRule="atLeast"/>
      <w:jc w:val="both"/>
    </w:pPr>
    <w:rPr>
      <w:rFonts w:cs="Arial"/>
      <w:szCs w:val="20"/>
    </w:rPr>
  </w:style>
  <w:style w:type="paragraph" w:styleId="BackSubClause" w:customStyle="1">
    <w:name w:val="BackSubClause"/>
    <w:basedOn w:val="Normal"/>
    <w:rsid w:val="00B31350"/>
    <w:pPr>
      <w:numPr>
        <w:ilvl w:val="1"/>
        <w:numId w:val="15"/>
      </w:numPr>
      <w:spacing w:line="300" w:lineRule="atLeast"/>
      <w:jc w:val="both"/>
    </w:pPr>
    <w:rPr>
      <w:rFonts w:cs="Arial"/>
      <w:szCs w:val="20"/>
    </w:rPr>
  </w:style>
  <w:style w:type="character" w:styleId="SHScheduleText4Char" w:customStyle="1">
    <w:name w:val="SH Schedule Text 4 Char"/>
    <w:basedOn w:val="SHNormalChar"/>
    <w:link w:val="SHScheduleText4"/>
    <w:rsid w:val="00B31350"/>
    <w:rPr>
      <w:rFonts w:ascii="Arial" w:hAnsi="Arial" w:eastAsia="Times New Roman" w:cs="Times New Roman"/>
      <w:sz w:val="20"/>
      <w:szCs w:val="20"/>
    </w:rPr>
  </w:style>
  <w:style w:type="character" w:styleId="FootnoteTextChar1" w:customStyle="1">
    <w:name w:val="Footnote Text Char1"/>
    <w:semiHidden/>
    <w:locked/>
    <w:rsid w:val="00B31350"/>
    <w:rPr>
      <w:rFonts w:ascii="Arial" w:hAnsi="Arial"/>
    </w:rPr>
  </w:style>
  <w:style w:type="paragraph" w:styleId="A1" w:customStyle="1">
    <w:name w:val="A1"/>
    <w:basedOn w:val="Normal"/>
    <w:uiPriority w:val="99"/>
    <w:rsid w:val="00415E1D"/>
    <w:pPr>
      <w:keepNext/>
      <w:numPr>
        <w:numId w:val="18"/>
      </w:numPr>
      <w:tabs>
        <w:tab w:val="left" w:pos="864"/>
        <w:tab w:val="left" w:pos="1728"/>
        <w:tab w:val="left" w:pos="2592"/>
        <w:tab w:val="left" w:pos="3456"/>
        <w:tab w:val="left" w:pos="4320"/>
      </w:tabs>
      <w:spacing w:after="160" w:line="288" w:lineRule="auto"/>
      <w:jc w:val="both"/>
    </w:pPr>
    <w:rPr>
      <w:b/>
      <w:caps/>
      <w:sz w:val="20"/>
      <w:szCs w:val="20"/>
      <w:lang w:eastAsia="ja-JP"/>
    </w:rPr>
  </w:style>
  <w:style w:type="paragraph" w:styleId="A2" w:customStyle="1">
    <w:name w:val="A2"/>
    <w:basedOn w:val="A1"/>
    <w:uiPriority w:val="99"/>
    <w:rsid w:val="00415E1D"/>
    <w:pPr>
      <w:keepNext w:val="0"/>
      <w:numPr>
        <w:ilvl w:val="1"/>
      </w:numPr>
    </w:pPr>
    <w:rPr>
      <w:b w:val="0"/>
      <w:caps w:val="0"/>
    </w:rPr>
  </w:style>
  <w:style w:type="paragraph" w:styleId="A3" w:customStyle="1">
    <w:name w:val="A3"/>
    <w:basedOn w:val="A2"/>
    <w:uiPriority w:val="99"/>
    <w:rsid w:val="00415E1D"/>
    <w:pPr>
      <w:numPr>
        <w:ilvl w:val="2"/>
      </w:numPr>
    </w:pPr>
  </w:style>
  <w:style w:type="paragraph" w:styleId="A4" w:customStyle="1">
    <w:name w:val="A4"/>
    <w:basedOn w:val="A3"/>
    <w:uiPriority w:val="99"/>
    <w:rsid w:val="00415E1D"/>
    <w:pPr>
      <w:numPr>
        <w:ilvl w:val="3"/>
      </w:numPr>
    </w:pPr>
  </w:style>
  <w:style w:type="paragraph" w:styleId="A5" w:customStyle="1">
    <w:name w:val="A5"/>
    <w:basedOn w:val="A4"/>
    <w:uiPriority w:val="99"/>
    <w:rsid w:val="00415E1D"/>
    <w:pPr>
      <w:numPr>
        <w:ilvl w:val="4"/>
      </w:numPr>
      <w:tabs>
        <w:tab w:val="clear" w:pos="2592"/>
        <w:tab w:val="num" w:pos="2126"/>
      </w:tabs>
      <w:ind w:left="2126" w:hanging="708"/>
    </w:pPr>
  </w:style>
  <w:style w:type="paragraph" w:styleId="A6" w:customStyle="1">
    <w:name w:val="A6"/>
    <w:basedOn w:val="A5"/>
    <w:uiPriority w:val="99"/>
    <w:rsid w:val="00415E1D"/>
    <w:pPr>
      <w:numPr>
        <w:ilvl w:val="5"/>
      </w:numPr>
      <w:tabs>
        <w:tab w:val="num" w:pos="2835"/>
      </w:tabs>
      <w:ind w:left="2835" w:hanging="709"/>
    </w:pPr>
  </w:style>
  <w:style w:type="character" w:styleId="ListParagraphChar" w:customStyle="1">
    <w:name w:val="List Paragraph Char"/>
    <w:link w:val="ListParagraph"/>
    <w:uiPriority w:val="34"/>
    <w:rsid w:val="00D80F41"/>
    <w:rPr>
      <w:rFonts w:ascii="Arial" w:hAnsi="Arial" w:eastAsia="Times New Roman" w:cs="Times New Roman"/>
      <w:szCs w:val="24"/>
    </w:rPr>
  </w:style>
  <w:style w:type="paragraph" w:styleId="Default" w:customStyle="1">
    <w:name w:val="Default"/>
    <w:rsid w:val="00D80F41"/>
    <w:pPr>
      <w:autoSpaceDE w:val="0"/>
      <w:autoSpaceDN w:val="0"/>
      <w:adjustRightInd w:val="0"/>
      <w:spacing w:after="0" w:line="240" w:lineRule="auto"/>
    </w:pPr>
    <w:rPr>
      <w:rFonts w:ascii="Calibri" w:hAnsi="Calibri" w:cs="Calibri"/>
      <w:color w:val="000000"/>
      <w:sz w:val="24"/>
      <w:szCs w:val="24"/>
    </w:rPr>
  </w:style>
  <w:style w:type="paragraph" w:styleId="Ardonagh" w:customStyle="1">
    <w:name w:val="Ardonagh"/>
    <w:basedOn w:val="ListParagraph"/>
    <w:link w:val="ArdonaghChar"/>
    <w:qFormat/>
    <w:rsid w:val="00D80F41"/>
    <w:pPr>
      <w:numPr>
        <w:numId w:val="19"/>
      </w:numPr>
    </w:pPr>
    <w:rPr>
      <w:rFonts w:asciiTheme="minorHAnsi" w:hAnsiTheme="minorHAnsi" w:eastAsiaTheme="minorHAnsi" w:cstheme="minorHAnsi"/>
      <w:b/>
      <w:color w:val="043428"/>
      <w:sz w:val="28"/>
      <w:szCs w:val="20"/>
    </w:rPr>
  </w:style>
  <w:style w:type="character" w:styleId="ArdonaghChar" w:customStyle="1">
    <w:name w:val="Ardonagh Char"/>
    <w:basedOn w:val="DefaultParagraphFont"/>
    <w:link w:val="Ardonagh"/>
    <w:rsid w:val="00D80F41"/>
    <w:rPr>
      <w:rFonts w:cstheme="minorHAnsi"/>
      <w:b/>
      <w:color w:val="043428"/>
      <w:sz w:val="28"/>
      <w:szCs w:val="20"/>
    </w:rPr>
  </w:style>
  <w:style w:type="paragraph" w:styleId="Revision">
    <w:name w:val="Revision"/>
    <w:hidden/>
    <w:uiPriority w:val="99"/>
    <w:semiHidden/>
    <w:rsid w:val="007D3140"/>
    <w:pPr>
      <w:spacing w:after="0" w:line="240" w:lineRule="auto"/>
    </w:pPr>
    <w:rPr>
      <w:rFonts w:ascii="Arial" w:hAnsi="Arial" w:eastAsia="Times New Roman" w:cs="Times New Roman"/>
      <w:szCs w:val="24"/>
    </w:rPr>
  </w:style>
  <w:style w:type="paragraph" w:styleId="TitleClause" w:customStyle="1">
    <w:name w:val="Title Clause"/>
    <w:basedOn w:val="Normal"/>
    <w:rsid w:val="00C75FB2"/>
    <w:pPr>
      <w:keepNext/>
      <w:numPr>
        <w:numId w:val="29"/>
      </w:numPr>
      <w:spacing w:before="240" w:after="240" w:line="300" w:lineRule="atLeast"/>
      <w:jc w:val="both"/>
      <w:outlineLvl w:val="0"/>
    </w:pPr>
    <w:rPr>
      <w:rFonts w:eastAsia="Arial Unicode MS" w:cs="Arial"/>
      <w:b/>
      <w:color w:val="000000"/>
      <w:kern w:val="28"/>
      <w:szCs w:val="20"/>
    </w:rPr>
  </w:style>
  <w:style w:type="paragraph" w:styleId="Untitledsubclause1" w:customStyle="1">
    <w:name w:val="Untitled subclause 1"/>
    <w:basedOn w:val="Normal"/>
    <w:rsid w:val="00C75FB2"/>
    <w:pPr>
      <w:numPr>
        <w:ilvl w:val="1"/>
        <w:numId w:val="29"/>
      </w:numPr>
      <w:spacing w:before="280" w:after="120" w:line="300" w:lineRule="atLeast"/>
      <w:jc w:val="both"/>
      <w:outlineLvl w:val="1"/>
    </w:pPr>
    <w:rPr>
      <w:rFonts w:eastAsia="Arial Unicode MS" w:cs="Arial"/>
      <w:color w:val="000000"/>
      <w:szCs w:val="20"/>
    </w:rPr>
  </w:style>
  <w:style w:type="paragraph" w:styleId="Untitledsubclause2" w:customStyle="1">
    <w:name w:val="Untitled subclause 2"/>
    <w:basedOn w:val="Normal"/>
    <w:rsid w:val="00C75FB2"/>
    <w:pPr>
      <w:numPr>
        <w:ilvl w:val="2"/>
        <w:numId w:val="29"/>
      </w:numPr>
      <w:spacing w:after="120" w:line="300" w:lineRule="atLeast"/>
      <w:jc w:val="both"/>
      <w:outlineLvl w:val="2"/>
    </w:pPr>
    <w:rPr>
      <w:rFonts w:eastAsia="Arial Unicode MS" w:cs="Arial"/>
      <w:color w:val="000000"/>
      <w:szCs w:val="20"/>
    </w:rPr>
  </w:style>
  <w:style w:type="paragraph" w:styleId="Untitledsubclause3" w:customStyle="1">
    <w:name w:val="Untitled subclause 3"/>
    <w:basedOn w:val="Normal"/>
    <w:rsid w:val="00C75FB2"/>
    <w:pPr>
      <w:numPr>
        <w:ilvl w:val="3"/>
        <w:numId w:val="29"/>
      </w:numPr>
      <w:tabs>
        <w:tab w:val="left" w:pos="2261"/>
      </w:tabs>
      <w:spacing w:after="120" w:line="300" w:lineRule="atLeast"/>
      <w:jc w:val="both"/>
      <w:outlineLvl w:val="3"/>
    </w:pPr>
    <w:rPr>
      <w:rFonts w:eastAsia="Arial Unicode MS" w:cs="Arial"/>
      <w:color w:val="000000"/>
      <w:szCs w:val="20"/>
    </w:rPr>
  </w:style>
  <w:style w:type="paragraph" w:styleId="Untitledsubclause4" w:customStyle="1">
    <w:name w:val="Untitled subclause 4"/>
    <w:basedOn w:val="Normal"/>
    <w:rsid w:val="00C75FB2"/>
    <w:pPr>
      <w:numPr>
        <w:ilvl w:val="4"/>
        <w:numId w:val="29"/>
      </w:numPr>
      <w:spacing w:after="120" w:line="300" w:lineRule="atLeast"/>
      <w:jc w:val="both"/>
      <w:outlineLvl w:val="4"/>
    </w:pPr>
    <w:rPr>
      <w:rFonts w:eastAsia="Arial Unicode MS" w:cs="Arial"/>
      <w:color w:val="000000"/>
      <w:szCs w:val="20"/>
    </w:rPr>
  </w:style>
  <w:style w:type="paragraph" w:styleId="Parasubclause1" w:customStyle="1">
    <w:name w:val="Para subclause 1"/>
    <w:aliases w:val="BIWS Heading 2"/>
    <w:basedOn w:val="Normal"/>
    <w:rsid w:val="00C75FB2"/>
    <w:pPr>
      <w:spacing w:before="240" w:after="120" w:line="300" w:lineRule="atLeast"/>
      <w:ind w:left="720"/>
      <w:jc w:val="both"/>
    </w:pPr>
    <w:rPr>
      <w:rFonts w:eastAsia="Arial Unicode MS" w:cs="Arial"/>
      <w:color w:val="000000"/>
      <w:szCs w:val="20"/>
    </w:rPr>
  </w:style>
  <w:style w:type="paragraph" w:styleId="Parasubclause2" w:customStyle="1">
    <w:name w:val="Para subclause 2"/>
    <w:aliases w:val="BIWS Heading 3"/>
    <w:basedOn w:val="Normal"/>
    <w:rsid w:val="00C75FB2"/>
    <w:pPr>
      <w:spacing w:after="240" w:line="300" w:lineRule="atLeast"/>
      <w:ind w:left="1559"/>
      <w:jc w:val="both"/>
    </w:pPr>
    <w:rPr>
      <w:rFonts w:eastAsia="Arial Unicode MS" w:cs="Arial"/>
      <w:color w:val="000000"/>
      <w:szCs w:val="20"/>
    </w:rPr>
  </w:style>
  <w:style w:type="character" w:styleId="DefTerm" w:customStyle="1">
    <w:name w:val="DefTerm"/>
    <w:basedOn w:val="DefaultParagraphFont"/>
    <w:uiPriority w:val="1"/>
    <w:qFormat/>
    <w:rsid w:val="00C75FB2"/>
    <w:rPr>
      <w:b/>
      <w:color w:val="000000"/>
    </w:rPr>
  </w:style>
  <w:style w:type="paragraph" w:styleId="Schedule" w:customStyle="1">
    <w:name w:val="Schedule"/>
    <w:qFormat/>
    <w:rsid w:val="00C75FB2"/>
    <w:pPr>
      <w:tabs>
        <w:tab w:val="num" w:pos="0"/>
      </w:tabs>
      <w:spacing w:before="240" w:after="240" w:line="240" w:lineRule="atLeast"/>
      <w:ind w:left="360" w:hanging="360"/>
    </w:pPr>
    <w:rPr>
      <w:rFonts w:ascii="Arial" w:hAnsi="Arial" w:eastAsia="Arial Unicode MS" w:cs="Arial"/>
      <w:b/>
      <w:color w:val="000000"/>
      <w:lang w:val="en-US"/>
    </w:rPr>
  </w:style>
  <w:style w:type="paragraph" w:styleId="ScheduleTitleClause" w:customStyle="1">
    <w:name w:val="Schedule Title Clause"/>
    <w:basedOn w:val="Normal"/>
    <w:rsid w:val="00C75FB2"/>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styleId="ScheduleUntitledsubclause1" w:customStyle="1">
    <w:name w:val="Schedule Untitled subclause 1"/>
    <w:basedOn w:val="Normal"/>
    <w:rsid w:val="00C75FB2"/>
    <w:pPr>
      <w:tabs>
        <w:tab w:val="num" w:pos="720"/>
      </w:tabs>
      <w:spacing w:before="280" w:after="120" w:line="300" w:lineRule="atLeast"/>
      <w:ind w:left="720" w:hanging="720"/>
      <w:jc w:val="both"/>
      <w:outlineLvl w:val="1"/>
    </w:pPr>
    <w:rPr>
      <w:rFonts w:eastAsia="Arial Unicode MS" w:cs="Arial"/>
      <w:color w:val="000000"/>
      <w:szCs w:val="20"/>
    </w:rPr>
  </w:style>
  <w:style w:type="paragraph" w:styleId="ScheduleUntitledsubclause2" w:customStyle="1">
    <w:name w:val="Schedule Untitled subclause 2"/>
    <w:basedOn w:val="Normal"/>
    <w:rsid w:val="00C75FB2"/>
    <w:pPr>
      <w:tabs>
        <w:tab w:val="num" w:pos="1555"/>
      </w:tabs>
      <w:spacing w:after="120" w:line="300" w:lineRule="atLeast"/>
      <w:ind w:left="1555" w:hanging="561"/>
      <w:jc w:val="both"/>
      <w:outlineLvl w:val="2"/>
    </w:pPr>
    <w:rPr>
      <w:rFonts w:eastAsia="Arial Unicode MS" w:cs="Arial"/>
      <w:color w:val="000000"/>
      <w:szCs w:val="20"/>
    </w:rPr>
  </w:style>
  <w:style w:type="paragraph" w:styleId="ScheduleUntitledsubclause3" w:customStyle="1">
    <w:name w:val="Schedule Untitled subclause 3"/>
    <w:basedOn w:val="Normal"/>
    <w:rsid w:val="00C75FB2"/>
    <w:pPr>
      <w:tabs>
        <w:tab w:val="left" w:pos="2261"/>
        <w:tab w:val="num" w:pos="2419"/>
      </w:tabs>
      <w:spacing w:after="120" w:line="300" w:lineRule="atLeast"/>
      <w:ind w:left="2275" w:hanging="576"/>
      <w:jc w:val="both"/>
      <w:outlineLvl w:val="3"/>
    </w:pPr>
    <w:rPr>
      <w:rFonts w:eastAsia="Arial Unicode MS" w:cs="Arial"/>
      <w:color w:val="000000"/>
      <w:szCs w:val="20"/>
    </w:rPr>
  </w:style>
  <w:style w:type="paragraph" w:styleId="NoNumUntitledClause" w:customStyle="1">
    <w:name w:val="No Num Untitled Clause"/>
    <w:basedOn w:val="Normal"/>
    <w:qFormat/>
    <w:rsid w:val="00C75FB2"/>
    <w:pPr>
      <w:keepNext/>
      <w:spacing w:before="120" w:after="240" w:line="300" w:lineRule="atLeast"/>
      <w:ind w:left="720"/>
      <w:jc w:val="both"/>
      <w:outlineLvl w:val="0"/>
    </w:pPr>
    <w:rPr>
      <w:rFonts w:eastAsia="Arial Unicode MS" w:cs="Arial"/>
      <w:color w:val="000000"/>
      <w:kern w:val="28"/>
      <w:szCs w:val="20"/>
    </w:rPr>
  </w:style>
  <w:style w:type="paragraph" w:styleId="NoNumUntitledsubclause1" w:customStyle="1">
    <w:name w:val="No Num Untitled subclause 1"/>
    <w:basedOn w:val="Normal"/>
    <w:qFormat/>
    <w:rsid w:val="00C75FB2"/>
    <w:pPr>
      <w:spacing w:before="280" w:after="120" w:line="300" w:lineRule="atLeast"/>
      <w:ind w:left="720"/>
      <w:jc w:val="both"/>
      <w:outlineLvl w:val="1"/>
    </w:pPr>
    <w:rPr>
      <w:rFonts w:eastAsia="Arial Unicode MS" w:cs="Arial"/>
      <w:color w:val="000000"/>
      <w:szCs w:val="20"/>
    </w:rPr>
  </w:style>
  <w:style w:type="numbering" w:styleId="ScheduleListStyle" w:customStyle="1">
    <w:name w:val="ScheduleListStyle"/>
    <w:rsid w:val="00C75FB2"/>
    <w:pPr>
      <w:numPr>
        <w:numId w:val="30"/>
      </w:numPr>
    </w:pPr>
  </w:style>
  <w:style w:type="numbering" w:styleId="ClauseListStyle" w:customStyle="1">
    <w:name w:val="ClauseListStyle"/>
    <w:rsid w:val="00C75FB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3197">
      <w:bodyDiv w:val="1"/>
      <w:marLeft w:val="0"/>
      <w:marRight w:val="0"/>
      <w:marTop w:val="0"/>
      <w:marBottom w:val="0"/>
      <w:divBdr>
        <w:top w:val="none" w:sz="0" w:space="0" w:color="auto"/>
        <w:left w:val="none" w:sz="0" w:space="0" w:color="auto"/>
        <w:bottom w:val="none" w:sz="0" w:space="0" w:color="auto"/>
        <w:right w:val="none" w:sz="0" w:space="0" w:color="auto"/>
      </w:divBdr>
    </w:div>
    <w:div w:id="477961922">
      <w:bodyDiv w:val="1"/>
      <w:marLeft w:val="0"/>
      <w:marRight w:val="0"/>
      <w:marTop w:val="0"/>
      <w:marBottom w:val="0"/>
      <w:divBdr>
        <w:top w:val="none" w:sz="0" w:space="0" w:color="auto"/>
        <w:left w:val="none" w:sz="0" w:space="0" w:color="auto"/>
        <w:bottom w:val="none" w:sz="0" w:space="0" w:color="auto"/>
        <w:right w:val="none" w:sz="0" w:space="0" w:color="auto"/>
      </w:divBdr>
    </w:div>
    <w:div w:id="570963852">
      <w:bodyDiv w:val="1"/>
      <w:marLeft w:val="0"/>
      <w:marRight w:val="0"/>
      <w:marTop w:val="0"/>
      <w:marBottom w:val="0"/>
      <w:divBdr>
        <w:top w:val="none" w:sz="0" w:space="0" w:color="auto"/>
        <w:left w:val="none" w:sz="0" w:space="0" w:color="auto"/>
        <w:bottom w:val="none" w:sz="0" w:space="0" w:color="auto"/>
        <w:right w:val="none" w:sz="0" w:space="0" w:color="auto"/>
      </w:divBdr>
    </w:div>
    <w:div w:id="1007904864">
      <w:bodyDiv w:val="1"/>
      <w:marLeft w:val="0"/>
      <w:marRight w:val="0"/>
      <w:marTop w:val="0"/>
      <w:marBottom w:val="0"/>
      <w:divBdr>
        <w:top w:val="none" w:sz="0" w:space="0" w:color="auto"/>
        <w:left w:val="none" w:sz="0" w:space="0" w:color="auto"/>
        <w:bottom w:val="none" w:sz="0" w:space="0" w:color="auto"/>
        <w:right w:val="none" w:sz="0" w:space="0" w:color="auto"/>
      </w:divBdr>
    </w:div>
    <w:div w:id="16839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 U K ! 1 5 2 2 0 2 0 8 8 . 1 < / d o c u m e n t i d >  
     < s e n d e r i d > N A 0 5 < / s e n d e r i d >  
     < s e n d e r e m a i l > N I K I . A S P R O U @ R P C . C O . U K < / s e n d e r e m a i l >  
     < l a s t m o d i f i e d > 2 0 2 3 - 0 5 - 1 9 T 1 2 : 0 0 : 0 0 . 0 0 0 0 0 0 0 + 0 1 : 0 0 < / l a s t m o d i f i e d >  
     < d a t a b a s e > U K < / 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40A0ED9892664383E7B8F695645EBE" ma:contentTypeVersion="13" ma:contentTypeDescription="Create a new document." ma:contentTypeScope="" ma:versionID="fe7434d7d3219be82561948776da3797">
  <xsd:schema xmlns:xsd="http://www.w3.org/2001/XMLSchema" xmlns:xs="http://www.w3.org/2001/XMLSchema" xmlns:p="http://schemas.microsoft.com/office/2006/metadata/properties" xmlns:ns2="d215687c-1329-4f32-9709-cd4dca1224d7" xmlns:ns3="49c3bd57-8712-4d5b-a7cf-7acb02eb479d" targetNamespace="http://schemas.microsoft.com/office/2006/metadata/properties" ma:root="true" ma:fieldsID="1f1a76259587f8e35bd743b64feded78" ns2:_="" ns3:_="">
    <xsd:import namespace="d215687c-1329-4f32-9709-cd4dca1224d7"/>
    <xsd:import namespace="49c3bd57-8712-4d5b-a7cf-7acb02eb4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5687c-1329-4f32-9709-cd4dca12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99ee5c-5440-401a-aafb-0179820b19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3bd57-8712-4d5b-a7cf-7acb02eb4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2ef6db-f349-436d-97f8-c5e711657f71}" ma:internalName="TaxCatchAll" ma:showField="CatchAllData" ma:web="49c3bd57-8712-4d5b-a7cf-7acb02eb4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15687c-1329-4f32-9709-cd4dca1224d7">
      <Terms xmlns="http://schemas.microsoft.com/office/infopath/2007/PartnerControls"/>
    </lcf76f155ced4ddcb4097134ff3c332f>
    <TaxCatchAll xmlns="49c3bd57-8712-4d5b-a7cf-7acb02eb479d" xsi:nil="true"/>
  </documentManagement>
</p:properties>
</file>

<file path=customXml/itemProps1.xml><?xml version="1.0" encoding="utf-8"?>
<ds:datastoreItem xmlns:ds="http://schemas.openxmlformats.org/officeDocument/2006/customXml" ds:itemID="{03F78D66-0EE6-4AFD-B08A-B58CBF4D64DD}">
  <ds:schemaRefs>
    <ds:schemaRef ds:uri="http://www.imanage.com/work/xmlschema"/>
  </ds:schemaRefs>
</ds:datastoreItem>
</file>

<file path=customXml/itemProps2.xml><?xml version="1.0" encoding="utf-8"?>
<ds:datastoreItem xmlns:ds="http://schemas.openxmlformats.org/officeDocument/2006/customXml" ds:itemID="{8E1B28F1-ADA7-4A29-95BF-02A07656ED0E}"/>
</file>

<file path=customXml/itemProps3.xml><?xml version="1.0" encoding="utf-8"?>
<ds:datastoreItem xmlns:ds="http://schemas.openxmlformats.org/officeDocument/2006/customXml" ds:itemID="{1571B263-A1DC-48AA-9D6A-3E715D83BE54}"/>
</file>

<file path=customXml/itemProps4.xml><?xml version="1.0" encoding="utf-8"?>
<ds:datastoreItem xmlns:ds="http://schemas.openxmlformats.org/officeDocument/2006/customXml" ds:itemID="{4C9C380E-7B41-410B-BF41-879E96F093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Larkowska</dc:creator>
  <cp:keywords/>
  <dc:description/>
  <cp:lastModifiedBy>Cherelle Douglas</cp:lastModifiedBy>
  <cp:revision>3</cp:revision>
  <dcterms:created xsi:type="dcterms:W3CDTF">2025-03-03T12:02:00Z</dcterms:created>
  <dcterms:modified xsi:type="dcterms:W3CDTF">2025-03-03T12:22:39Z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0x0101004440A0ED9892664383E7B8F695645EBE</vt:lpwstr>
  </property>
  <property fmtid="{D5CDD505-2E9C-101B-9397-08002B2CF9AE}" pid="3" name="MediaServiceImageTags">
    <vt:lpwstr/>
  </property>
</Properties>
</file>