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1E35" w14:textId="6007CC0A" w:rsidR="003B623D" w:rsidRDefault="003B623D" w:rsidP="00E25980">
      <w:pPr>
        <w:tabs>
          <w:tab w:val="right" w:pos="8364"/>
        </w:tabs>
        <w:rPr>
          <w:rFonts w:ascii="Arial" w:hAnsi="Arial" w:cs="Arial"/>
          <w:i/>
          <w:kern w:val="2"/>
          <w:sz w:val="20"/>
        </w:rPr>
      </w:pPr>
    </w:p>
    <w:p w14:paraId="0C7B2212" w14:textId="77777777" w:rsidR="007D2618" w:rsidRPr="006D2FA4" w:rsidRDefault="007D2618" w:rsidP="006D2FA4">
      <w:pPr>
        <w:pStyle w:val="Title"/>
        <w:jc w:val="center"/>
        <w:rPr>
          <w:sz w:val="48"/>
          <w:szCs w:val="48"/>
        </w:rPr>
      </w:pPr>
      <w:r w:rsidRPr="006D2FA4">
        <w:rPr>
          <w:sz w:val="48"/>
          <w:szCs w:val="48"/>
        </w:rPr>
        <w:t>Supplier Code of Conduct</w:t>
      </w:r>
    </w:p>
    <w:p w14:paraId="12C45D64" w14:textId="77777777" w:rsidR="00E25980" w:rsidRPr="00E25980" w:rsidRDefault="00E25980" w:rsidP="00E25980"/>
    <w:p w14:paraId="6AD6B6A5" w14:textId="3F7F3655" w:rsidR="007D2618" w:rsidRPr="00E25980" w:rsidRDefault="007D2618" w:rsidP="00E25980">
      <w:pPr>
        <w:pStyle w:val="ListParagraph"/>
        <w:numPr>
          <w:ilvl w:val="0"/>
          <w:numId w:val="25"/>
        </w:numPr>
        <w:tabs>
          <w:tab w:val="right" w:pos="8364"/>
        </w:tabs>
        <w:rPr>
          <w:rFonts w:ascii="Arial" w:hAnsi="Arial" w:cs="Arial"/>
          <w:kern w:val="2"/>
          <w:sz w:val="20"/>
        </w:rPr>
      </w:pPr>
      <w:r w:rsidRPr="00E25980">
        <w:rPr>
          <w:rFonts w:ascii="Arial" w:hAnsi="Arial" w:cs="Arial"/>
          <w:b/>
          <w:bCs/>
          <w:kern w:val="2"/>
          <w:sz w:val="20"/>
        </w:rPr>
        <w:t>Introduction</w:t>
      </w:r>
    </w:p>
    <w:p w14:paraId="4A29DB4A" w14:textId="7083B3A7" w:rsidR="007D2618" w:rsidRPr="00625BA2" w:rsidRDefault="007D2618" w:rsidP="00E25980">
      <w:pPr>
        <w:tabs>
          <w:tab w:val="right" w:pos="8364"/>
        </w:tabs>
        <w:rPr>
          <w:rFonts w:ascii="Arial" w:hAnsi="Arial" w:cs="Arial"/>
          <w:kern w:val="2"/>
          <w:sz w:val="20"/>
        </w:rPr>
      </w:pPr>
      <w:r w:rsidRPr="007D2618">
        <w:rPr>
          <w:rFonts w:ascii="Arial" w:hAnsi="Arial" w:cs="Arial"/>
          <w:kern w:val="2"/>
          <w:sz w:val="20"/>
        </w:rPr>
        <w:t xml:space="preserve">This Supplier Code of Conduct outlines the standards and behaviours expected from our </w:t>
      </w:r>
      <w:r w:rsidR="006D2FA4">
        <w:rPr>
          <w:rFonts w:ascii="Arial" w:hAnsi="Arial" w:cs="Arial"/>
          <w:kern w:val="2"/>
          <w:sz w:val="20"/>
        </w:rPr>
        <w:t>S</w:t>
      </w:r>
      <w:r w:rsidRPr="007D2618">
        <w:rPr>
          <w:rFonts w:ascii="Arial" w:hAnsi="Arial" w:cs="Arial"/>
          <w:kern w:val="2"/>
          <w:sz w:val="20"/>
        </w:rPr>
        <w:t>uppliers.</w:t>
      </w:r>
      <w:r w:rsidRPr="007D2618">
        <w:rPr>
          <w:rFonts w:ascii="Arial" w:hAnsi="Arial" w:cs="Arial"/>
          <w:kern w:val="2"/>
          <w:sz w:val="20"/>
        </w:rPr>
        <w:t xml:space="preserve"> We are committed to conducting business ethically and with integrity</w:t>
      </w:r>
      <w:r w:rsidR="00D839E3">
        <w:rPr>
          <w:rFonts w:ascii="Arial" w:hAnsi="Arial" w:cs="Arial"/>
          <w:kern w:val="2"/>
          <w:sz w:val="20"/>
        </w:rPr>
        <w:t xml:space="preserve"> and we pride ourselves on fostering collaborative and responsible </w:t>
      </w:r>
      <w:r w:rsidR="00D839E3" w:rsidRPr="00625BA2">
        <w:rPr>
          <w:rFonts w:ascii="Arial" w:hAnsi="Arial" w:cs="Arial"/>
          <w:kern w:val="2"/>
          <w:sz w:val="20"/>
        </w:rPr>
        <w:t xml:space="preserve">relationships that align with </w:t>
      </w:r>
      <w:r w:rsidR="1DC4567E" w:rsidRPr="41CB0838">
        <w:rPr>
          <w:rFonts w:ascii="Arial" w:hAnsi="Arial" w:cs="Arial"/>
          <w:kern w:val="2"/>
          <w:sz w:val="20"/>
        </w:rPr>
        <w:t xml:space="preserve">our </w:t>
      </w:r>
      <w:r w:rsidR="00D839E3" w:rsidRPr="00625BA2">
        <w:rPr>
          <w:rFonts w:ascii="Arial" w:hAnsi="Arial" w:cs="Arial"/>
          <w:kern w:val="2"/>
          <w:sz w:val="20"/>
        </w:rPr>
        <w:t>business values and principles</w:t>
      </w:r>
      <w:r w:rsidR="00E25980" w:rsidRPr="00625BA2">
        <w:rPr>
          <w:rFonts w:ascii="Arial" w:hAnsi="Arial" w:cs="Arial"/>
          <w:kern w:val="2"/>
          <w:sz w:val="20"/>
        </w:rPr>
        <w:t>. Th</w:t>
      </w:r>
      <w:r w:rsidR="002B289B" w:rsidRPr="00625BA2">
        <w:rPr>
          <w:rFonts w:ascii="Arial" w:hAnsi="Arial" w:cs="Arial"/>
          <w:kern w:val="2"/>
          <w:sz w:val="20"/>
        </w:rPr>
        <w:t>o</w:t>
      </w:r>
      <w:r w:rsidR="00E25980" w:rsidRPr="00625BA2">
        <w:rPr>
          <w:rFonts w:ascii="Arial" w:hAnsi="Arial" w:cs="Arial"/>
          <w:kern w:val="2"/>
          <w:sz w:val="20"/>
        </w:rPr>
        <w:t xml:space="preserve">se </w:t>
      </w:r>
      <w:r w:rsidR="00D839E3" w:rsidRPr="00625BA2">
        <w:rPr>
          <w:rFonts w:ascii="Arial" w:hAnsi="Arial" w:cs="Arial"/>
          <w:kern w:val="2"/>
          <w:sz w:val="20"/>
        </w:rPr>
        <w:t xml:space="preserve">values and </w:t>
      </w:r>
      <w:r w:rsidR="00E25980" w:rsidRPr="00625BA2">
        <w:rPr>
          <w:rFonts w:ascii="Arial" w:hAnsi="Arial" w:cs="Arial"/>
          <w:kern w:val="2"/>
          <w:sz w:val="20"/>
        </w:rPr>
        <w:t>principles are reflected in this Code of Conduct</w:t>
      </w:r>
      <w:r w:rsidRPr="00625BA2">
        <w:rPr>
          <w:rFonts w:ascii="Arial" w:hAnsi="Arial" w:cs="Arial"/>
          <w:kern w:val="2"/>
          <w:sz w:val="20"/>
        </w:rPr>
        <w:t xml:space="preserve"> and</w:t>
      </w:r>
      <w:r w:rsidR="00D839E3" w:rsidRPr="00625BA2">
        <w:rPr>
          <w:rFonts w:ascii="Arial" w:hAnsi="Arial" w:cs="Arial"/>
          <w:kern w:val="2"/>
          <w:sz w:val="20"/>
        </w:rPr>
        <w:t xml:space="preserve"> whilst this Code of Conduct</w:t>
      </w:r>
      <w:r w:rsidR="00625BA2" w:rsidRPr="00625BA2">
        <w:rPr>
          <w:rFonts w:ascii="Arial" w:hAnsi="Arial" w:cs="Arial"/>
          <w:kern w:val="2"/>
          <w:sz w:val="20"/>
        </w:rPr>
        <w:t xml:space="preserve"> does not form part of our contract together, </w:t>
      </w:r>
      <w:r w:rsidRPr="00625BA2">
        <w:rPr>
          <w:rFonts w:ascii="Arial" w:hAnsi="Arial" w:cs="Arial"/>
          <w:kern w:val="2"/>
          <w:sz w:val="20"/>
        </w:rPr>
        <w:t xml:space="preserve">we expect our </w:t>
      </w:r>
      <w:r w:rsidR="43D89C73" w:rsidRPr="41CB0838">
        <w:rPr>
          <w:rFonts w:ascii="Arial" w:hAnsi="Arial" w:cs="Arial"/>
          <w:kern w:val="2"/>
          <w:sz w:val="20"/>
        </w:rPr>
        <w:t>S</w:t>
      </w:r>
      <w:r w:rsidRPr="41CB0838">
        <w:rPr>
          <w:rFonts w:ascii="Arial" w:hAnsi="Arial" w:cs="Arial"/>
          <w:kern w:val="2"/>
          <w:sz w:val="20"/>
        </w:rPr>
        <w:t>uppliers</w:t>
      </w:r>
      <w:r w:rsidR="00625BA2" w:rsidRPr="00625BA2">
        <w:rPr>
          <w:rFonts w:ascii="Arial" w:hAnsi="Arial" w:cs="Arial"/>
          <w:kern w:val="2"/>
          <w:sz w:val="20"/>
        </w:rPr>
        <w:t xml:space="preserve"> (and each affiliate and </w:t>
      </w:r>
      <w:r w:rsidR="00625BA2">
        <w:rPr>
          <w:rFonts w:ascii="Arial" w:hAnsi="Arial" w:cs="Arial"/>
          <w:kern w:val="2"/>
          <w:sz w:val="20"/>
        </w:rPr>
        <w:t xml:space="preserve">any </w:t>
      </w:r>
      <w:r w:rsidR="00625BA2" w:rsidRPr="00625BA2">
        <w:rPr>
          <w:rFonts w:ascii="Arial" w:hAnsi="Arial" w:cs="Arial"/>
          <w:kern w:val="2"/>
          <w:sz w:val="20"/>
        </w:rPr>
        <w:t xml:space="preserve">third party instructed by </w:t>
      </w:r>
      <w:r w:rsidR="008D5441">
        <w:rPr>
          <w:rFonts w:ascii="Arial" w:hAnsi="Arial" w:cs="Arial"/>
          <w:kern w:val="2"/>
          <w:sz w:val="20"/>
        </w:rPr>
        <w:t>our</w:t>
      </w:r>
      <w:r w:rsidR="00625BA2" w:rsidRPr="00625BA2">
        <w:rPr>
          <w:rFonts w:ascii="Arial" w:hAnsi="Arial" w:cs="Arial"/>
          <w:kern w:val="2"/>
          <w:sz w:val="20"/>
        </w:rPr>
        <w:t xml:space="preserve"> </w:t>
      </w:r>
      <w:r w:rsidR="29D9AA21" w:rsidRPr="41CB0838">
        <w:rPr>
          <w:rFonts w:ascii="Arial" w:hAnsi="Arial" w:cs="Arial"/>
          <w:kern w:val="2"/>
          <w:sz w:val="20"/>
        </w:rPr>
        <w:t>S</w:t>
      </w:r>
      <w:r w:rsidR="00625BA2" w:rsidRPr="41CB0838">
        <w:rPr>
          <w:rFonts w:ascii="Arial" w:hAnsi="Arial" w:cs="Arial"/>
          <w:kern w:val="2"/>
          <w:sz w:val="20"/>
        </w:rPr>
        <w:t>upplier</w:t>
      </w:r>
      <w:r w:rsidR="2838A70B" w:rsidRPr="41CB0838">
        <w:rPr>
          <w:rFonts w:ascii="Arial" w:hAnsi="Arial" w:cs="Arial"/>
          <w:kern w:val="2"/>
          <w:sz w:val="20"/>
        </w:rPr>
        <w:t>s</w:t>
      </w:r>
      <w:r w:rsidR="00625BA2" w:rsidRPr="00625BA2">
        <w:rPr>
          <w:rFonts w:ascii="Arial" w:hAnsi="Arial" w:cs="Arial"/>
          <w:kern w:val="2"/>
          <w:sz w:val="20"/>
        </w:rPr>
        <w:t xml:space="preserve"> to provide services to us)</w:t>
      </w:r>
      <w:r w:rsidRPr="00625BA2">
        <w:rPr>
          <w:rFonts w:ascii="Arial" w:hAnsi="Arial" w:cs="Arial"/>
          <w:kern w:val="2"/>
          <w:sz w:val="20"/>
        </w:rPr>
        <w:t xml:space="preserve"> to </w:t>
      </w:r>
      <w:r w:rsidR="00580450" w:rsidRPr="00625BA2">
        <w:rPr>
          <w:rFonts w:ascii="Arial" w:hAnsi="Arial" w:cs="Arial"/>
          <w:kern w:val="2"/>
          <w:sz w:val="20"/>
        </w:rPr>
        <w:t>have their own equivalent codes of conduct in places</w:t>
      </w:r>
      <w:r w:rsidR="00580450">
        <w:rPr>
          <w:rFonts w:ascii="Arial" w:hAnsi="Arial" w:cs="Arial"/>
          <w:kern w:val="2"/>
          <w:sz w:val="20"/>
        </w:rPr>
        <w:t xml:space="preserve"> which</w:t>
      </w:r>
      <w:r w:rsidR="00580450" w:rsidRPr="00625BA2">
        <w:rPr>
          <w:rFonts w:ascii="Arial" w:hAnsi="Arial" w:cs="Arial"/>
          <w:kern w:val="2"/>
          <w:sz w:val="20"/>
        </w:rPr>
        <w:t xml:space="preserve"> </w:t>
      </w:r>
      <w:r w:rsidRPr="00625BA2">
        <w:rPr>
          <w:rFonts w:ascii="Arial" w:hAnsi="Arial" w:cs="Arial"/>
          <w:kern w:val="2"/>
          <w:sz w:val="20"/>
        </w:rPr>
        <w:t>uphold</w:t>
      </w:r>
      <w:r w:rsidR="00580450">
        <w:rPr>
          <w:rFonts w:ascii="Arial" w:hAnsi="Arial" w:cs="Arial"/>
          <w:kern w:val="2"/>
          <w:sz w:val="20"/>
        </w:rPr>
        <w:t>s</w:t>
      </w:r>
      <w:r w:rsidRPr="00625BA2">
        <w:rPr>
          <w:rFonts w:ascii="Arial" w:hAnsi="Arial" w:cs="Arial"/>
          <w:kern w:val="2"/>
          <w:sz w:val="20"/>
        </w:rPr>
        <w:t xml:space="preserve"> these</w:t>
      </w:r>
      <w:r w:rsidR="00580450">
        <w:rPr>
          <w:rFonts w:ascii="Arial" w:hAnsi="Arial" w:cs="Arial"/>
          <w:kern w:val="2"/>
          <w:sz w:val="20"/>
        </w:rPr>
        <w:t xml:space="preserve"> values and</w:t>
      </w:r>
      <w:r w:rsidRPr="00625BA2">
        <w:rPr>
          <w:rFonts w:ascii="Arial" w:hAnsi="Arial" w:cs="Arial"/>
          <w:kern w:val="2"/>
          <w:sz w:val="20"/>
        </w:rPr>
        <w:t xml:space="preserve"> principles.</w:t>
      </w:r>
    </w:p>
    <w:p w14:paraId="7ADEF733" w14:textId="223F697B" w:rsidR="74A7B004" w:rsidRDefault="74A7B004" w:rsidP="41CB0838">
      <w:pPr>
        <w:tabs>
          <w:tab w:val="right" w:pos="8364"/>
        </w:tabs>
      </w:pPr>
      <w:r w:rsidRPr="41CB0838">
        <w:rPr>
          <w:rFonts w:ascii="Arial" w:eastAsia="Arial" w:hAnsi="Arial" w:cs="Arial"/>
          <w:sz w:val="20"/>
        </w:rPr>
        <w:t xml:space="preserve">References to “Ardonagh”, “we, “us” or “our” are to </w:t>
      </w:r>
      <w:r w:rsidR="008D5441">
        <w:rPr>
          <w:rFonts w:ascii="Arial" w:eastAsia="Arial" w:hAnsi="Arial" w:cs="Arial"/>
          <w:sz w:val="20"/>
        </w:rPr>
        <w:t xml:space="preserve">Ardonagh </w:t>
      </w:r>
      <w:r w:rsidRPr="41CB0838">
        <w:rPr>
          <w:rFonts w:ascii="Arial" w:eastAsia="Arial" w:hAnsi="Arial" w:cs="Arial"/>
          <w:sz w:val="20"/>
        </w:rPr>
        <w:t>Advisory and its affiliates and references to “Supplier”, “you” or “</w:t>
      </w:r>
      <w:proofErr w:type="gramStart"/>
      <w:r w:rsidRPr="41CB0838">
        <w:rPr>
          <w:rFonts w:ascii="Arial" w:eastAsia="Arial" w:hAnsi="Arial" w:cs="Arial"/>
          <w:sz w:val="20"/>
        </w:rPr>
        <w:t>your</w:t>
      </w:r>
      <w:proofErr w:type="gramEnd"/>
      <w:r w:rsidRPr="41CB0838">
        <w:rPr>
          <w:rFonts w:ascii="Arial" w:eastAsia="Arial" w:hAnsi="Arial" w:cs="Arial"/>
          <w:sz w:val="20"/>
        </w:rPr>
        <w:t xml:space="preserve">” are references to </w:t>
      </w:r>
      <w:r w:rsidR="003A49F8">
        <w:rPr>
          <w:rFonts w:ascii="Arial" w:eastAsia="Arial" w:hAnsi="Arial" w:cs="Arial"/>
          <w:sz w:val="20"/>
        </w:rPr>
        <w:t xml:space="preserve">a </w:t>
      </w:r>
      <w:r w:rsidR="008D5441">
        <w:rPr>
          <w:rFonts w:ascii="Arial" w:eastAsia="Arial" w:hAnsi="Arial" w:cs="Arial"/>
          <w:sz w:val="20"/>
        </w:rPr>
        <w:t>S</w:t>
      </w:r>
      <w:r w:rsidRPr="41CB0838">
        <w:rPr>
          <w:rFonts w:ascii="Arial" w:eastAsia="Arial" w:hAnsi="Arial" w:cs="Arial"/>
          <w:sz w:val="20"/>
        </w:rPr>
        <w:t>upplier that provide</w:t>
      </w:r>
      <w:r w:rsidR="003A49F8">
        <w:rPr>
          <w:rFonts w:ascii="Arial" w:eastAsia="Arial" w:hAnsi="Arial" w:cs="Arial"/>
          <w:sz w:val="20"/>
        </w:rPr>
        <w:t>s</w:t>
      </w:r>
      <w:r w:rsidRPr="41CB0838">
        <w:rPr>
          <w:rFonts w:ascii="Arial" w:eastAsia="Arial" w:hAnsi="Arial" w:cs="Arial"/>
          <w:sz w:val="20"/>
        </w:rPr>
        <w:t xml:space="preserve"> goods and services to Ardonagh.</w:t>
      </w:r>
      <w:r w:rsidR="20F0E1FA" w:rsidRPr="41CB0838">
        <w:rPr>
          <w:rFonts w:ascii="Arial" w:eastAsia="Arial" w:hAnsi="Arial" w:cs="Arial"/>
          <w:sz w:val="20"/>
        </w:rPr>
        <w:t xml:space="preserve"> </w:t>
      </w:r>
    </w:p>
    <w:p w14:paraId="4D9845AA" w14:textId="2E3DF4EE" w:rsidR="00BD2C7B" w:rsidRPr="00625BA2" w:rsidRDefault="00BD2C7B" w:rsidP="00E25980">
      <w:pPr>
        <w:pStyle w:val="ListParagraph"/>
        <w:numPr>
          <w:ilvl w:val="0"/>
          <w:numId w:val="25"/>
        </w:numPr>
        <w:tabs>
          <w:tab w:val="right" w:pos="8364"/>
        </w:tabs>
        <w:rPr>
          <w:rFonts w:ascii="Arial" w:hAnsi="Arial" w:cs="Arial"/>
          <w:b/>
          <w:bCs/>
          <w:kern w:val="2"/>
          <w:sz w:val="20"/>
        </w:rPr>
      </w:pPr>
      <w:r w:rsidRPr="00625BA2">
        <w:rPr>
          <w:rFonts w:ascii="Arial" w:hAnsi="Arial" w:cs="Arial"/>
          <w:b/>
          <w:bCs/>
          <w:kern w:val="2"/>
          <w:sz w:val="20"/>
        </w:rPr>
        <w:t>Updating this Code of Conduct</w:t>
      </w:r>
    </w:p>
    <w:p w14:paraId="598C4BA0" w14:textId="6E30DC53" w:rsidR="00BD2C7B" w:rsidRPr="00BD2C7B" w:rsidRDefault="00BD2C7B" w:rsidP="00F1210E">
      <w:pPr>
        <w:tabs>
          <w:tab w:val="right" w:pos="8364"/>
        </w:tabs>
        <w:rPr>
          <w:rFonts w:ascii="Arial" w:hAnsi="Arial" w:cs="Arial"/>
          <w:kern w:val="2"/>
          <w:sz w:val="20"/>
        </w:rPr>
      </w:pPr>
      <w:r>
        <w:rPr>
          <w:rFonts w:ascii="Arial" w:hAnsi="Arial" w:cs="Arial"/>
          <w:kern w:val="2"/>
          <w:sz w:val="20"/>
        </w:rPr>
        <w:t xml:space="preserve">We </w:t>
      </w:r>
      <w:r w:rsidRPr="00BD2C7B">
        <w:rPr>
          <w:rFonts w:ascii="Arial" w:hAnsi="Arial" w:cs="Arial"/>
          <w:kern w:val="2"/>
          <w:sz w:val="20"/>
        </w:rPr>
        <w:t xml:space="preserve">may modify this Code </w:t>
      </w:r>
      <w:r>
        <w:rPr>
          <w:rFonts w:ascii="Arial" w:hAnsi="Arial" w:cs="Arial"/>
          <w:kern w:val="2"/>
          <w:sz w:val="20"/>
        </w:rPr>
        <w:t xml:space="preserve">of Conduct </w:t>
      </w:r>
      <w:r w:rsidRPr="00BD2C7B">
        <w:rPr>
          <w:rFonts w:ascii="Arial" w:hAnsi="Arial" w:cs="Arial"/>
          <w:kern w:val="2"/>
          <w:sz w:val="20"/>
        </w:rPr>
        <w:t xml:space="preserve">from time to time by </w:t>
      </w:r>
      <w:r w:rsidR="002B289B">
        <w:rPr>
          <w:rFonts w:ascii="Arial" w:hAnsi="Arial" w:cs="Arial"/>
          <w:kern w:val="2"/>
          <w:sz w:val="20"/>
        </w:rPr>
        <w:t>posting an updated version on our Supplier Portal</w:t>
      </w:r>
      <w:r w:rsidR="00580450">
        <w:rPr>
          <w:rFonts w:ascii="Arial" w:hAnsi="Arial" w:cs="Arial"/>
          <w:kern w:val="2"/>
          <w:sz w:val="20"/>
        </w:rPr>
        <w:t>. We recommend that you</w:t>
      </w:r>
      <w:r w:rsidR="004A618E">
        <w:rPr>
          <w:rFonts w:ascii="Arial" w:hAnsi="Arial" w:cs="Arial"/>
          <w:kern w:val="2"/>
          <w:sz w:val="20"/>
        </w:rPr>
        <w:t xml:space="preserve"> regularly check </w:t>
      </w:r>
      <w:r w:rsidR="6F47005F" w:rsidRPr="41CB0838">
        <w:rPr>
          <w:rFonts w:ascii="Arial" w:hAnsi="Arial" w:cs="Arial"/>
          <w:kern w:val="2"/>
          <w:sz w:val="20"/>
        </w:rPr>
        <w:t>the Supplier Portal</w:t>
      </w:r>
      <w:r w:rsidR="004A618E">
        <w:rPr>
          <w:rFonts w:ascii="Arial" w:hAnsi="Arial" w:cs="Arial"/>
          <w:kern w:val="2"/>
          <w:sz w:val="20"/>
        </w:rPr>
        <w:t xml:space="preserve"> for any changes to </w:t>
      </w:r>
      <w:r w:rsidR="004A618E" w:rsidRPr="41CB0838">
        <w:rPr>
          <w:rFonts w:ascii="Arial" w:hAnsi="Arial" w:cs="Arial"/>
          <w:kern w:val="2"/>
          <w:sz w:val="20"/>
        </w:rPr>
        <w:t>th</w:t>
      </w:r>
      <w:r w:rsidR="081A7F5F" w:rsidRPr="41CB0838">
        <w:rPr>
          <w:rFonts w:ascii="Arial" w:hAnsi="Arial" w:cs="Arial"/>
          <w:kern w:val="2"/>
          <w:sz w:val="20"/>
        </w:rPr>
        <w:t>is</w:t>
      </w:r>
      <w:r w:rsidR="004A618E">
        <w:rPr>
          <w:rFonts w:ascii="Arial" w:hAnsi="Arial" w:cs="Arial"/>
          <w:kern w:val="2"/>
          <w:sz w:val="20"/>
        </w:rPr>
        <w:t xml:space="preserve"> Code of Conduct</w:t>
      </w:r>
      <w:r w:rsidR="07EA0042" w:rsidRPr="41CB0838">
        <w:rPr>
          <w:rFonts w:ascii="Arial" w:hAnsi="Arial" w:cs="Arial"/>
          <w:kern w:val="2"/>
          <w:sz w:val="20"/>
        </w:rPr>
        <w:t>. Y</w:t>
      </w:r>
      <w:r w:rsidR="004A618E" w:rsidRPr="41CB0838">
        <w:rPr>
          <w:rFonts w:ascii="Arial" w:hAnsi="Arial" w:cs="Arial"/>
          <w:kern w:val="2"/>
          <w:sz w:val="20"/>
        </w:rPr>
        <w:t>our</w:t>
      </w:r>
      <w:r w:rsidR="004A618E">
        <w:rPr>
          <w:rFonts w:ascii="Arial" w:hAnsi="Arial" w:cs="Arial"/>
          <w:kern w:val="2"/>
          <w:sz w:val="20"/>
        </w:rPr>
        <w:t xml:space="preserve"> continued performance of </w:t>
      </w:r>
      <w:r w:rsidR="1D3B39C3" w:rsidRPr="41CB0838">
        <w:rPr>
          <w:rFonts w:ascii="Arial" w:hAnsi="Arial" w:cs="Arial"/>
          <w:kern w:val="2"/>
          <w:sz w:val="20"/>
        </w:rPr>
        <w:t>any s</w:t>
      </w:r>
      <w:r w:rsidR="004A618E" w:rsidRPr="41CB0838">
        <w:rPr>
          <w:rFonts w:ascii="Arial" w:hAnsi="Arial" w:cs="Arial"/>
          <w:kern w:val="2"/>
          <w:sz w:val="20"/>
        </w:rPr>
        <w:t xml:space="preserve">ervices </w:t>
      </w:r>
      <w:r w:rsidR="4DDAF694" w:rsidRPr="41CB0838">
        <w:rPr>
          <w:rFonts w:ascii="Arial" w:hAnsi="Arial" w:cs="Arial"/>
          <w:kern w:val="2"/>
          <w:sz w:val="20"/>
        </w:rPr>
        <w:t>that you (or your sub-contractors) provide to us</w:t>
      </w:r>
      <w:r w:rsidR="004A618E">
        <w:rPr>
          <w:rFonts w:ascii="Arial" w:hAnsi="Arial" w:cs="Arial"/>
          <w:kern w:val="2"/>
          <w:sz w:val="20"/>
        </w:rPr>
        <w:t xml:space="preserve"> following publication </w:t>
      </w:r>
      <w:r w:rsidR="68FF5F76" w:rsidRPr="41CB0838">
        <w:rPr>
          <w:rFonts w:ascii="Arial" w:hAnsi="Arial" w:cs="Arial"/>
          <w:sz w:val="20"/>
        </w:rPr>
        <w:t>of</w:t>
      </w:r>
      <w:r w:rsidR="004A618E" w:rsidRPr="2500F1D5">
        <w:rPr>
          <w:rFonts w:ascii="Arial" w:hAnsi="Arial" w:cs="Arial"/>
          <w:kern w:val="2"/>
          <w:sz w:val="20"/>
        </w:rPr>
        <w:t xml:space="preserve"> </w:t>
      </w:r>
      <w:r w:rsidR="004A618E">
        <w:rPr>
          <w:rFonts w:ascii="Arial" w:hAnsi="Arial" w:cs="Arial"/>
          <w:kern w:val="2"/>
          <w:sz w:val="20"/>
        </w:rPr>
        <w:t xml:space="preserve">an updated version of this Code of Conduct shall constitute </w:t>
      </w:r>
      <w:r w:rsidR="05317D09" w:rsidRPr="41CB0838">
        <w:rPr>
          <w:rFonts w:ascii="Arial" w:hAnsi="Arial" w:cs="Arial"/>
          <w:kern w:val="2"/>
          <w:sz w:val="20"/>
        </w:rPr>
        <w:t>your</w:t>
      </w:r>
      <w:r w:rsidR="004A618E" w:rsidRPr="41CB0838">
        <w:rPr>
          <w:rFonts w:ascii="Arial" w:hAnsi="Arial" w:cs="Arial"/>
          <w:kern w:val="2"/>
          <w:sz w:val="20"/>
        </w:rPr>
        <w:t xml:space="preserve"> </w:t>
      </w:r>
      <w:r w:rsidR="004A618E">
        <w:rPr>
          <w:rFonts w:ascii="Arial" w:hAnsi="Arial" w:cs="Arial"/>
          <w:kern w:val="2"/>
          <w:sz w:val="20"/>
        </w:rPr>
        <w:t xml:space="preserve">deemed acceptance of </w:t>
      </w:r>
      <w:r w:rsidR="3592E0A5" w:rsidRPr="41CB0838">
        <w:rPr>
          <w:rFonts w:ascii="Arial" w:hAnsi="Arial" w:cs="Arial"/>
          <w:kern w:val="2"/>
          <w:sz w:val="20"/>
        </w:rPr>
        <w:t>any</w:t>
      </w:r>
      <w:r w:rsidR="004A618E">
        <w:rPr>
          <w:rFonts w:ascii="Arial" w:hAnsi="Arial" w:cs="Arial"/>
          <w:kern w:val="2"/>
          <w:sz w:val="20"/>
        </w:rPr>
        <w:t xml:space="preserve"> changes to this Code of Conduct</w:t>
      </w:r>
      <w:r w:rsidR="004A618E" w:rsidRPr="2500F1D5">
        <w:rPr>
          <w:rFonts w:ascii="Arial" w:hAnsi="Arial" w:cs="Arial"/>
          <w:kern w:val="2"/>
          <w:sz w:val="20"/>
        </w:rPr>
        <w:t>.</w:t>
      </w:r>
    </w:p>
    <w:p w14:paraId="42CE8FC2" w14:textId="21F1EFE1" w:rsidR="007D2618" w:rsidRPr="00E25980" w:rsidRDefault="007D2618" w:rsidP="00E25980">
      <w:pPr>
        <w:pStyle w:val="ListParagraph"/>
        <w:numPr>
          <w:ilvl w:val="0"/>
          <w:numId w:val="25"/>
        </w:numPr>
        <w:tabs>
          <w:tab w:val="right" w:pos="8364"/>
        </w:tabs>
        <w:rPr>
          <w:rFonts w:ascii="Arial" w:hAnsi="Arial" w:cs="Arial"/>
          <w:kern w:val="2"/>
          <w:sz w:val="20"/>
        </w:rPr>
      </w:pPr>
      <w:r w:rsidRPr="00E25980">
        <w:rPr>
          <w:rFonts w:ascii="Arial" w:hAnsi="Arial" w:cs="Arial"/>
          <w:b/>
          <w:bCs/>
          <w:kern w:val="2"/>
          <w:sz w:val="20"/>
        </w:rPr>
        <w:t>Compliance with Laws and Regulations</w:t>
      </w:r>
      <w:r w:rsidR="00D84D88">
        <w:rPr>
          <w:rFonts w:ascii="Arial" w:hAnsi="Arial" w:cs="Arial"/>
          <w:b/>
          <w:bCs/>
          <w:kern w:val="2"/>
          <w:sz w:val="20"/>
        </w:rPr>
        <w:t xml:space="preserve"> and Competing Standards</w:t>
      </w:r>
    </w:p>
    <w:p w14:paraId="096DD235" w14:textId="59A97800" w:rsidR="007D2618" w:rsidRDefault="007D2618" w:rsidP="00E25980">
      <w:pPr>
        <w:tabs>
          <w:tab w:val="right" w:pos="8364"/>
        </w:tabs>
        <w:rPr>
          <w:rFonts w:ascii="Arial" w:hAnsi="Arial" w:cs="Arial"/>
          <w:kern w:val="2"/>
          <w:sz w:val="20"/>
        </w:rPr>
      </w:pPr>
      <w:r w:rsidRPr="007D2618">
        <w:rPr>
          <w:rFonts w:ascii="Arial" w:hAnsi="Arial" w:cs="Arial"/>
          <w:kern w:val="2"/>
          <w:sz w:val="20"/>
        </w:rPr>
        <w:t>Suppliers must comply with all applicable laws and regulations</w:t>
      </w:r>
      <w:r w:rsidR="00D84D88">
        <w:rPr>
          <w:rFonts w:ascii="Arial" w:hAnsi="Arial" w:cs="Arial"/>
          <w:kern w:val="2"/>
          <w:sz w:val="20"/>
        </w:rPr>
        <w:t xml:space="preserve"> </w:t>
      </w:r>
      <w:r w:rsidR="004A618E">
        <w:rPr>
          <w:rFonts w:ascii="Arial" w:hAnsi="Arial" w:cs="Arial"/>
          <w:kern w:val="2"/>
          <w:sz w:val="20"/>
        </w:rPr>
        <w:t xml:space="preserve">in force </w:t>
      </w:r>
      <w:r w:rsidR="00D84D88">
        <w:rPr>
          <w:rFonts w:ascii="Arial" w:hAnsi="Arial" w:cs="Arial"/>
          <w:kern w:val="2"/>
          <w:sz w:val="20"/>
        </w:rPr>
        <w:t>from time to time</w:t>
      </w:r>
      <w:r w:rsidRPr="007D2618">
        <w:rPr>
          <w:rFonts w:ascii="Arial" w:hAnsi="Arial" w:cs="Arial"/>
          <w:kern w:val="2"/>
          <w:sz w:val="20"/>
        </w:rPr>
        <w:t>, including but not limited to those relating to labour, health and safety, the environment, and financial conduct as stipulated by the Financial Conduct Authority (FCA</w:t>
      </w:r>
      <w:r w:rsidRPr="41CB0838">
        <w:rPr>
          <w:rFonts w:ascii="Arial" w:hAnsi="Arial" w:cs="Arial"/>
          <w:kern w:val="2"/>
          <w:sz w:val="20"/>
        </w:rPr>
        <w:t>)</w:t>
      </w:r>
      <w:r w:rsidR="390B6032" w:rsidRPr="41CB0838">
        <w:rPr>
          <w:rFonts w:ascii="Arial" w:hAnsi="Arial" w:cs="Arial"/>
          <w:kern w:val="2"/>
          <w:sz w:val="20"/>
        </w:rPr>
        <w:t xml:space="preserve">, and </w:t>
      </w:r>
      <w:r w:rsidR="7DEC206A" w:rsidRPr="41CB0838">
        <w:rPr>
          <w:rFonts w:ascii="Arial" w:hAnsi="Arial" w:cs="Arial"/>
          <w:kern w:val="2"/>
          <w:sz w:val="20"/>
        </w:rPr>
        <w:t xml:space="preserve">such </w:t>
      </w:r>
      <w:r w:rsidR="6CDAA7BC" w:rsidRPr="41CB0838">
        <w:rPr>
          <w:rFonts w:ascii="Arial" w:hAnsi="Arial" w:cs="Arial"/>
          <w:kern w:val="2"/>
          <w:sz w:val="20"/>
        </w:rPr>
        <w:t xml:space="preserve">other </w:t>
      </w:r>
      <w:r w:rsidR="7DEC206A" w:rsidRPr="41CB0838">
        <w:rPr>
          <w:rFonts w:ascii="Arial" w:hAnsi="Arial" w:cs="Arial"/>
          <w:kern w:val="2"/>
          <w:sz w:val="20"/>
        </w:rPr>
        <w:t>applicable laws and regulations</w:t>
      </w:r>
      <w:r w:rsidR="55458791" w:rsidRPr="41CB0838">
        <w:rPr>
          <w:rFonts w:ascii="Arial" w:hAnsi="Arial" w:cs="Arial"/>
          <w:kern w:val="2"/>
          <w:sz w:val="20"/>
        </w:rPr>
        <w:t xml:space="preserve"> as</w:t>
      </w:r>
      <w:r w:rsidR="7DEC206A" w:rsidRPr="41CB0838">
        <w:rPr>
          <w:rFonts w:ascii="Arial" w:hAnsi="Arial" w:cs="Arial"/>
          <w:kern w:val="2"/>
          <w:sz w:val="20"/>
        </w:rPr>
        <w:t xml:space="preserve"> </w:t>
      </w:r>
      <w:r w:rsidR="390B6032" w:rsidRPr="41CB0838">
        <w:rPr>
          <w:rFonts w:ascii="Arial" w:hAnsi="Arial" w:cs="Arial"/>
          <w:kern w:val="2"/>
          <w:sz w:val="20"/>
        </w:rPr>
        <w:t>further described in this Code of Conduct</w:t>
      </w:r>
      <w:r w:rsidRPr="41CB0838">
        <w:rPr>
          <w:rFonts w:ascii="Arial" w:hAnsi="Arial" w:cs="Arial"/>
          <w:kern w:val="2"/>
          <w:sz w:val="20"/>
        </w:rPr>
        <w:t>.</w:t>
      </w:r>
    </w:p>
    <w:p w14:paraId="396AF186" w14:textId="78307F8F" w:rsidR="00D84D88" w:rsidRPr="009E5D51" w:rsidRDefault="00D84D88" w:rsidP="009E5D51">
      <w:pPr>
        <w:tabs>
          <w:tab w:val="right" w:pos="8364"/>
        </w:tabs>
        <w:rPr>
          <w:rFonts w:ascii="Arial" w:hAnsi="Arial" w:cs="Arial"/>
          <w:kern w:val="2"/>
          <w:sz w:val="20"/>
        </w:rPr>
      </w:pPr>
      <w:r w:rsidRPr="009E5D51">
        <w:rPr>
          <w:rFonts w:ascii="Arial" w:hAnsi="Arial" w:cs="Arial"/>
          <w:kern w:val="2"/>
          <w:sz w:val="20"/>
        </w:rPr>
        <w:t>If there is a conflict between any applicable laws or regulations, the provisions of an agreement with us and the provisions of this Code of Conduct, the Supplier shall meet the most stringent standard.</w:t>
      </w:r>
    </w:p>
    <w:p w14:paraId="5525EEBB" w14:textId="48A85EC2" w:rsidR="007D2618" w:rsidRPr="00E25980" w:rsidRDefault="00A331A4" w:rsidP="00E25980">
      <w:pPr>
        <w:pStyle w:val="ListParagraph"/>
        <w:numPr>
          <w:ilvl w:val="0"/>
          <w:numId w:val="25"/>
        </w:numPr>
        <w:tabs>
          <w:tab w:val="right" w:pos="8364"/>
        </w:tabs>
        <w:rPr>
          <w:rFonts w:ascii="Arial" w:hAnsi="Arial" w:cs="Arial"/>
          <w:kern w:val="2"/>
          <w:sz w:val="20"/>
        </w:rPr>
      </w:pPr>
      <w:r>
        <w:rPr>
          <w:rFonts w:ascii="Arial" w:hAnsi="Arial" w:cs="Arial"/>
          <w:b/>
          <w:bCs/>
          <w:kern w:val="2"/>
          <w:sz w:val="20"/>
        </w:rPr>
        <w:t>Supply Chain Due Diligence</w:t>
      </w:r>
    </w:p>
    <w:p w14:paraId="042A2B84" w14:textId="1476BB41" w:rsidR="00684FBA" w:rsidRPr="00684FBA" w:rsidRDefault="00684FBA" w:rsidP="00684FBA">
      <w:pPr>
        <w:tabs>
          <w:tab w:val="right" w:pos="8364"/>
        </w:tabs>
        <w:rPr>
          <w:rFonts w:ascii="Arial" w:hAnsi="Arial" w:cs="Arial"/>
          <w:kern w:val="2"/>
          <w:sz w:val="20"/>
        </w:rPr>
      </w:pPr>
      <w:r w:rsidRPr="00684FBA">
        <w:rPr>
          <w:rFonts w:ascii="Arial" w:hAnsi="Arial" w:cs="Arial"/>
          <w:kern w:val="2"/>
          <w:sz w:val="20"/>
        </w:rPr>
        <w:t xml:space="preserve">The Supplier shall carry out due diligence </w:t>
      </w:r>
      <w:r w:rsidR="00F56BE2">
        <w:rPr>
          <w:rFonts w:ascii="Arial" w:hAnsi="Arial" w:cs="Arial"/>
          <w:kern w:val="2"/>
          <w:sz w:val="20"/>
        </w:rPr>
        <w:t>in accordance with good industry practice</w:t>
      </w:r>
      <w:r w:rsidR="00F56BE2" w:rsidRPr="00684FBA">
        <w:rPr>
          <w:rFonts w:ascii="Arial" w:hAnsi="Arial" w:cs="Arial"/>
          <w:kern w:val="2"/>
          <w:sz w:val="20"/>
        </w:rPr>
        <w:t xml:space="preserve"> </w:t>
      </w:r>
      <w:r w:rsidRPr="00684FBA">
        <w:rPr>
          <w:rFonts w:ascii="Arial" w:hAnsi="Arial" w:cs="Arial"/>
          <w:kern w:val="2"/>
          <w:sz w:val="20"/>
        </w:rPr>
        <w:t xml:space="preserve">on </w:t>
      </w:r>
      <w:r w:rsidR="4BA798B0" w:rsidRPr="41CB0838">
        <w:rPr>
          <w:rFonts w:ascii="Arial" w:hAnsi="Arial" w:cs="Arial"/>
          <w:kern w:val="2"/>
          <w:sz w:val="20"/>
        </w:rPr>
        <w:t xml:space="preserve">any </w:t>
      </w:r>
      <w:proofErr w:type="gramStart"/>
      <w:r w:rsidR="009E5D51">
        <w:rPr>
          <w:rFonts w:ascii="Arial" w:hAnsi="Arial" w:cs="Arial"/>
          <w:kern w:val="2"/>
          <w:sz w:val="20"/>
        </w:rPr>
        <w:t>third party</w:t>
      </w:r>
      <w:proofErr w:type="gramEnd"/>
      <w:r w:rsidR="009E5D51">
        <w:rPr>
          <w:rFonts w:ascii="Arial" w:hAnsi="Arial" w:cs="Arial"/>
          <w:kern w:val="2"/>
          <w:sz w:val="20"/>
        </w:rPr>
        <w:t xml:space="preserve"> </w:t>
      </w:r>
      <w:r w:rsidR="00AF19C2" w:rsidRPr="41CB0838">
        <w:rPr>
          <w:rFonts w:ascii="Arial" w:hAnsi="Arial" w:cs="Arial"/>
          <w:kern w:val="2"/>
          <w:sz w:val="20"/>
        </w:rPr>
        <w:t>r</w:t>
      </w:r>
      <w:r w:rsidRPr="41CB0838">
        <w:rPr>
          <w:rFonts w:ascii="Arial" w:hAnsi="Arial" w:cs="Arial"/>
          <w:kern w:val="2"/>
          <w:sz w:val="20"/>
        </w:rPr>
        <w:t>epresentative</w:t>
      </w:r>
      <w:r w:rsidRPr="00684FBA">
        <w:rPr>
          <w:rFonts w:ascii="Arial" w:hAnsi="Arial" w:cs="Arial"/>
          <w:kern w:val="2"/>
          <w:sz w:val="20"/>
        </w:rPr>
        <w:t xml:space="preserve"> that </w:t>
      </w:r>
      <w:r w:rsidR="15C0C7C5" w:rsidRPr="41CB0838">
        <w:rPr>
          <w:rFonts w:ascii="Arial" w:hAnsi="Arial" w:cs="Arial"/>
          <w:kern w:val="2"/>
          <w:sz w:val="20"/>
        </w:rPr>
        <w:t>may</w:t>
      </w:r>
      <w:r w:rsidRPr="00684FBA">
        <w:rPr>
          <w:rFonts w:ascii="Arial" w:hAnsi="Arial" w:cs="Arial"/>
          <w:kern w:val="2"/>
          <w:sz w:val="20"/>
        </w:rPr>
        <w:t xml:space="preserve"> form part of </w:t>
      </w:r>
      <w:r w:rsidR="00AF19C2">
        <w:rPr>
          <w:rFonts w:ascii="Arial" w:hAnsi="Arial" w:cs="Arial"/>
          <w:kern w:val="2"/>
          <w:sz w:val="20"/>
        </w:rPr>
        <w:t xml:space="preserve">its </w:t>
      </w:r>
      <w:r w:rsidRPr="00684FBA">
        <w:rPr>
          <w:rFonts w:ascii="Arial" w:hAnsi="Arial" w:cs="Arial"/>
          <w:kern w:val="2"/>
          <w:sz w:val="20"/>
        </w:rPr>
        <w:t>supply chain</w:t>
      </w:r>
      <w:r w:rsidR="00302866">
        <w:rPr>
          <w:rFonts w:ascii="Arial" w:hAnsi="Arial" w:cs="Arial"/>
          <w:kern w:val="2"/>
          <w:sz w:val="20"/>
        </w:rPr>
        <w:t>, including</w:t>
      </w:r>
      <w:r w:rsidRPr="00684FBA">
        <w:rPr>
          <w:rFonts w:ascii="Arial" w:hAnsi="Arial" w:cs="Arial"/>
          <w:kern w:val="2"/>
          <w:sz w:val="20"/>
        </w:rPr>
        <w:t>:</w:t>
      </w:r>
    </w:p>
    <w:p w14:paraId="65886915" w14:textId="1181899C" w:rsidR="00AF19C2" w:rsidRDefault="00AF19C2" w:rsidP="00B72391">
      <w:pPr>
        <w:numPr>
          <w:ilvl w:val="0"/>
          <w:numId w:val="19"/>
        </w:numPr>
        <w:tabs>
          <w:tab w:val="right" w:pos="8364"/>
        </w:tabs>
        <w:rPr>
          <w:rFonts w:ascii="Arial" w:hAnsi="Arial" w:cs="Arial"/>
          <w:kern w:val="2"/>
          <w:sz w:val="20"/>
        </w:rPr>
      </w:pPr>
      <w:r w:rsidRPr="00AF19C2">
        <w:rPr>
          <w:rFonts w:ascii="Arial" w:hAnsi="Arial" w:cs="Arial"/>
          <w:kern w:val="2"/>
          <w:sz w:val="20"/>
        </w:rPr>
        <w:t>utilising</w:t>
      </w:r>
      <w:r>
        <w:rPr>
          <w:rFonts w:ascii="Arial" w:hAnsi="Arial" w:cs="Arial"/>
          <w:kern w:val="2"/>
          <w:sz w:val="20"/>
        </w:rPr>
        <w:t xml:space="preserve"> risk assessment</w:t>
      </w:r>
      <w:r w:rsidR="009E5D51">
        <w:rPr>
          <w:rFonts w:ascii="Arial" w:hAnsi="Arial" w:cs="Arial"/>
          <w:kern w:val="2"/>
          <w:sz w:val="20"/>
        </w:rPr>
        <w:t>s and</w:t>
      </w:r>
      <w:r>
        <w:rPr>
          <w:rFonts w:ascii="Arial" w:hAnsi="Arial" w:cs="Arial"/>
          <w:kern w:val="2"/>
          <w:sz w:val="20"/>
        </w:rPr>
        <w:t xml:space="preserve"> </w:t>
      </w:r>
      <w:proofErr w:type="gramStart"/>
      <w:r w:rsidRPr="00AF19C2">
        <w:rPr>
          <w:rFonts w:ascii="Arial" w:hAnsi="Arial" w:cs="Arial"/>
          <w:kern w:val="2"/>
          <w:sz w:val="20"/>
        </w:rPr>
        <w:t>third party</w:t>
      </w:r>
      <w:proofErr w:type="gramEnd"/>
      <w:r w:rsidRPr="00AF19C2">
        <w:rPr>
          <w:rFonts w:ascii="Arial" w:hAnsi="Arial" w:cs="Arial"/>
          <w:kern w:val="2"/>
          <w:sz w:val="20"/>
        </w:rPr>
        <w:t xml:space="preserve"> supplier intelligence and/or questionnaires as part of its due diligence process</w:t>
      </w:r>
      <w:r w:rsidR="009E5D51">
        <w:rPr>
          <w:rFonts w:ascii="Arial" w:hAnsi="Arial" w:cs="Arial"/>
          <w:kern w:val="2"/>
          <w:sz w:val="20"/>
        </w:rPr>
        <w:t xml:space="preserve">es </w:t>
      </w:r>
      <w:r w:rsidRPr="00AF19C2">
        <w:rPr>
          <w:rFonts w:ascii="Arial" w:hAnsi="Arial" w:cs="Arial"/>
          <w:kern w:val="2"/>
          <w:sz w:val="20"/>
        </w:rPr>
        <w:t>to</w:t>
      </w:r>
      <w:r w:rsidR="009E5D51">
        <w:rPr>
          <w:rFonts w:ascii="Arial" w:hAnsi="Arial" w:cs="Arial"/>
          <w:kern w:val="2"/>
          <w:sz w:val="20"/>
        </w:rPr>
        <w:t xml:space="preserve"> manage and</w:t>
      </w:r>
      <w:r w:rsidRPr="00AF19C2">
        <w:rPr>
          <w:rFonts w:ascii="Arial" w:hAnsi="Arial" w:cs="Arial"/>
          <w:kern w:val="2"/>
          <w:sz w:val="20"/>
        </w:rPr>
        <w:t xml:space="preserve"> monitor risk</w:t>
      </w:r>
      <w:r w:rsidR="00302866">
        <w:rPr>
          <w:rFonts w:ascii="Arial" w:hAnsi="Arial" w:cs="Arial"/>
          <w:kern w:val="2"/>
          <w:sz w:val="20"/>
        </w:rPr>
        <w:t>;</w:t>
      </w:r>
    </w:p>
    <w:p w14:paraId="52AF9400" w14:textId="742BE550" w:rsidR="00AF19C2" w:rsidRDefault="00302866" w:rsidP="00684FBA">
      <w:pPr>
        <w:numPr>
          <w:ilvl w:val="0"/>
          <w:numId w:val="19"/>
        </w:numPr>
        <w:tabs>
          <w:tab w:val="right" w:pos="8364"/>
        </w:tabs>
        <w:rPr>
          <w:rFonts w:ascii="Arial" w:hAnsi="Arial" w:cs="Arial"/>
          <w:kern w:val="2"/>
          <w:sz w:val="20"/>
        </w:rPr>
      </w:pPr>
      <w:r>
        <w:rPr>
          <w:rFonts w:ascii="Arial" w:hAnsi="Arial" w:cs="Arial"/>
          <w:kern w:val="2"/>
          <w:sz w:val="20"/>
        </w:rPr>
        <w:t xml:space="preserve">carrying out </w:t>
      </w:r>
      <w:r w:rsidR="00AF19C2" w:rsidRPr="00AF19C2">
        <w:rPr>
          <w:rFonts w:ascii="Arial" w:hAnsi="Arial" w:cs="Arial"/>
          <w:kern w:val="2"/>
          <w:sz w:val="20"/>
        </w:rPr>
        <w:t>i</w:t>
      </w:r>
      <w:r w:rsidR="00684FBA" w:rsidRPr="00AF19C2">
        <w:rPr>
          <w:rFonts w:ascii="Arial" w:hAnsi="Arial" w:cs="Arial"/>
          <w:kern w:val="2"/>
          <w:sz w:val="20"/>
        </w:rPr>
        <w:t xml:space="preserve">nvestigations into </w:t>
      </w:r>
      <w:r w:rsidR="00F56BE2">
        <w:rPr>
          <w:rFonts w:ascii="Arial" w:hAnsi="Arial" w:cs="Arial"/>
          <w:kern w:val="2"/>
          <w:sz w:val="20"/>
        </w:rPr>
        <w:t xml:space="preserve">its </w:t>
      </w:r>
      <w:proofErr w:type="gramStart"/>
      <w:r w:rsidR="00F56BE2">
        <w:rPr>
          <w:rFonts w:ascii="Arial" w:hAnsi="Arial" w:cs="Arial"/>
          <w:kern w:val="2"/>
          <w:sz w:val="20"/>
        </w:rPr>
        <w:t>third party</w:t>
      </w:r>
      <w:proofErr w:type="gramEnd"/>
      <w:r w:rsidR="00F56BE2">
        <w:rPr>
          <w:rFonts w:ascii="Arial" w:hAnsi="Arial" w:cs="Arial"/>
          <w:kern w:val="2"/>
          <w:sz w:val="20"/>
        </w:rPr>
        <w:t xml:space="preserve"> </w:t>
      </w:r>
      <w:r w:rsidR="00AF19C2">
        <w:rPr>
          <w:rFonts w:ascii="Arial" w:hAnsi="Arial" w:cs="Arial"/>
          <w:kern w:val="2"/>
          <w:sz w:val="20"/>
        </w:rPr>
        <w:t>r</w:t>
      </w:r>
      <w:r w:rsidR="00684FBA" w:rsidRPr="00AF19C2">
        <w:rPr>
          <w:rFonts w:ascii="Arial" w:hAnsi="Arial" w:cs="Arial"/>
          <w:kern w:val="2"/>
          <w:sz w:val="20"/>
        </w:rPr>
        <w:t xml:space="preserve">epresentatives' stance, public statements, compliance with applicable laws and </w:t>
      </w:r>
      <w:r w:rsidR="7D8FF947" w:rsidRPr="41CB0838">
        <w:rPr>
          <w:rFonts w:ascii="Arial" w:hAnsi="Arial" w:cs="Arial"/>
          <w:kern w:val="2"/>
          <w:sz w:val="20"/>
        </w:rPr>
        <w:t>regulations</w:t>
      </w:r>
      <w:r w:rsidR="00684FBA" w:rsidRPr="41CB0838">
        <w:rPr>
          <w:rFonts w:ascii="Arial" w:hAnsi="Arial" w:cs="Arial"/>
          <w:kern w:val="2"/>
          <w:sz w:val="20"/>
        </w:rPr>
        <w:t xml:space="preserve"> and </w:t>
      </w:r>
      <w:r w:rsidR="00684FBA" w:rsidRPr="00AF19C2">
        <w:rPr>
          <w:rFonts w:ascii="Arial" w:hAnsi="Arial" w:cs="Arial"/>
          <w:kern w:val="2"/>
          <w:sz w:val="20"/>
        </w:rPr>
        <w:t>other actions on human rights, treatment of workers, bribery, ethical behaviour and the environment;</w:t>
      </w:r>
      <w:r w:rsidR="00AF19C2">
        <w:rPr>
          <w:rFonts w:ascii="Arial" w:hAnsi="Arial" w:cs="Arial"/>
          <w:kern w:val="2"/>
          <w:sz w:val="20"/>
        </w:rPr>
        <w:t xml:space="preserve"> and</w:t>
      </w:r>
    </w:p>
    <w:p w14:paraId="329BE48A" w14:textId="60897B6E" w:rsidR="00684FBA" w:rsidRDefault="00302866" w:rsidP="00684FBA">
      <w:pPr>
        <w:numPr>
          <w:ilvl w:val="0"/>
          <w:numId w:val="19"/>
        </w:numPr>
        <w:tabs>
          <w:tab w:val="right" w:pos="8364"/>
        </w:tabs>
        <w:rPr>
          <w:rFonts w:ascii="Arial" w:hAnsi="Arial" w:cs="Arial"/>
          <w:kern w:val="2"/>
          <w:sz w:val="20"/>
        </w:rPr>
      </w:pPr>
      <w:r>
        <w:rPr>
          <w:rFonts w:ascii="Arial" w:hAnsi="Arial" w:cs="Arial"/>
          <w:kern w:val="2"/>
          <w:sz w:val="20"/>
        </w:rPr>
        <w:t xml:space="preserve">verifying </w:t>
      </w:r>
      <w:r w:rsidR="00F56BE2">
        <w:rPr>
          <w:rFonts w:ascii="Arial" w:hAnsi="Arial" w:cs="Arial"/>
          <w:kern w:val="2"/>
          <w:sz w:val="20"/>
        </w:rPr>
        <w:t>its</w:t>
      </w:r>
      <w:r w:rsidR="009E5D51">
        <w:rPr>
          <w:rFonts w:ascii="Arial" w:hAnsi="Arial" w:cs="Arial"/>
          <w:kern w:val="2"/>
          <w:sz w:val="20"/>
        </w:rPr>
        <w:t xml:space="preserve"> </w:t>
      </w:r>
      <w:proofErr w:type="gramStart"/>
      <w:r w:rsidR="009E5D51">
        <w:rPr>
          <w:rFonts w:ascii="Arial" w:hAnsi="Arial" w:cs="Arial"/>
          <w:kern w:val="2"/>
          <w:sz w:val="20"/>
        </w:rPr>
        <w:t>third party</w:t>
      </w:r>
      <w:proofErr w:type="gramEnd"/>
      <w:r w:rsidR="00F56BE2">
        <w:rPr>
          <w:rFonts w:ascii="Arial" w:hAnsi="Arial" w:cs="Arial"/>
          <w:kern w:val="2"/>
          <w:sz w:val="20"/>
        </w:rPr>
        <w:t xml:space="preserve"> </w:t>
      </w:r>
      <w:r w:rsidR="00AF19C2" w:rsidRPr="41CB0838">
        <w:rPr>
          <w:rFonts w:ascii="Arial" w:hAnsi="Arial" w:cs="Arial"/>
          <w:kern w:val="2"/>
          <w:sz w:val="20"/>
        </w:rPr>
        <w:t>r</w:t>
      </w:r>
      <w:r w:rsidR="00684FBA" w:rsidRPr="41CB0838">
        <w:rPr>
          <w:rFonts w:ascii="Arial" w:hAnsi="Arial" w:cs="Arial"/>
          <w:kern w:val="2"/>
          <w:sz w:val="20"/>
        </w:rPr>
        <w:t>epresentatives</w:t>
      </w:r>
      <w:r w:rsidR="159BC369" w:rsidRPr="41CB0838">
        <w:rPr>
          <w:rFonts w:ascii="Arial" w:hAnsi="Arial" w:cs="Arial"/>
          <w:kern w:val="2"/>
          <w:sz w:val="20"/>
        </w:rPr>
        <w:t>’</w:t>
      </w:r>
      <w:r w:rsidR="00684FBA" w:rsidRPr="00AF19C2">
        <w:rPr>
          <w:rFonts w:ascii="Arial" w:hAnsi="Arial" w:cs="Arial"/>
          <w:kern w:val="2"/>
          <w:sz w:val="20"/>
        </w:rPr>
        <w:t xml:space="preserve"> ability to meet the </w:t>
      </w:r>
      <w:r>
        <w:rPr>
          <w:rFonts w:ascii="Arial" w:hAnsi="Arial" w:cs="Arial"/>
          <w:kern w:val="2"/>
          <w:sz w:val="20"/>
        </w:rPr>
        <w:t>values</w:t>
      </w:r>
      <w:r w:rsidR="00684FBA" w:rsidRPr="00AF19C2">
        <w:rPr>
          <w:rFonts w:ascii="Arial" w:hAnsi="Arial" w:cs="Arial"/>
          <w:kern w:val="2"/>
          <w:sz w:val="20"/>
        </w:rPr>
        <w:t xml:space="preserve"> and principles </w:t>
      </w:r>
      <w:r>
        <w:rPr>
          <w:rFonts w:ascii="Arial" w:hAnsi="Arial" w:cs="Arial"/>
          <w:kern w:val="2"/>
          <w:sz w:val="20"/>
        </w:rPr>
        <w:t>set out in this</w:t>
      </w:r>
      <w:r w:rsidR="00684FBA" w:rsidRPr="00AF19C2">
        <w:rPr>
          <w:rFonts w:ascii="Arial" w:hAnsi="Arial" w:cs="Arial"/>
          <w:kern w:val="2"/>
          <w:sz w:val="20"/>
        </w:rPr>
        <w:t xml:space="preserve"> </w:t>
      </w:r>
      <w:r w:rsidR="00AF19C2">
        <w:rPr>
          <w:rFonts w:ascii="Arial" w:hAnsi="Arial" w:cs="Arial"/>
          <w:kern w:val="2"/>
          <w:sz w:val="20"/>
        </w:rPr>
        <w:t xml:space="preserve">Code of </w:t>
      </w:r>
      <w:r w:rsidR="00684FBA" w:rsidRPr="00AF19C2">
        <w:rPr>
          <w:rFonts w:ascii="Arial" w:hAnsi="Arial" w:cs="Arial"/>
          <w:kern w:val="2"/>
          <w:sz w:val="20"/>
        </w:rPr>
        <w:t>Code.</w:t>
      </w:r>
    </w:p>
    <w:p w14:paraId="09EFFDDB" w14:textId="4A727DE4" w:rsidR="00620231" w:rsidRPr="00AF19C2" w:rsidRDefault="00825C25" w:rsidP="009E5D51">
      <w:pPr>
        <w:tabs>
          <w:tab w:val="right" w:pos="8364"/>
        </w:tabs>
        <w:rPr>
          <w:rFonts w:ascii="Arial" w:hAnsi="Arial" w:cs="Arial"/>
          <w:kern w:val="2"/>
          <w:sz w:val="20"/>
        </w:rPr>
      </w:pPr>
      <w:r>
        <w:rPr>
          <w:rFonts w:ascii="Arial" w:hAnsi="Arial" w:cs="Arial"/>
          <w:kern w:val="2"/>
          <w:sz w:val="20"/>
        </w:rPr>
        <w:t>The Supplier</w:t>
      </w:r>
      <w:r w:rsidR="2ACFED65" w:rsidRPr="41CB0838">
        <w:rPr>
          <w:rFonts w:ascii="Arial" w:hAnsi="Arial" w:cs="Arial"/>
          <w:kern w:val="2"/>
          <w:sz w:val="20"/>
        </w:rPr>
        <w:t xml:space="preserve"> </w:t>
      </w:r>
      <w:r w:rsidR="00620231" w:rsidRPr="41CB0838">
        <w:rPr>
          <w:rFonts w:ascii="Arial" w:hAnsi="Arial" w:cs="Arial"/>
          <w:kern w:val="2"/>
          <w:sz w:val="20"/>
        </w:rPr>
        <w:t>agree</w:t>
      </w:r>
      <w:r>
        <w:rPr>
          <w:rFonts w:ascii="Arial" w:hAnsi="Arial" w:cs="Arial"/>
          <w:kern w:val="2"/>
          <w:sz w:val="20"/>
        </w:rPr>
        <w:t>s</w:t>
      </w:r>
      <w:r w:rsidR="00620231">
        <w:rPr>
          <w:rFonts w:ascii="Arial" w:hAnsi="Arial" w:cs="Arial"/>
          <w:kern w:val="2"/>
          <w:sz w:val="20"/>
        </w:rPr>
        <w:t xml:space="preserve"> that </w:t>
      </w:r>
      <w:r w:rsidR="09BDFC5E" w:rsidRPr="41CB0838">
        <w:rPr>
          <w:rFonts w:ascii="Arial" w:hAnsi="Arial" w:cs="Arial"/>
          <w:kern w:val="2"/>
          <w:sz w:val="20"/>
        </w:rPr>
        <w:t>you</w:t>
      </w:r>
      <w:r w:rsidR="00620231">
        <w:rPr>
          <w:rFonts w:ascii="Arial" w:hAnsi="Arial" w:cs="Arial"/>
          <w:kern w:val="2"/>
          <w:sz w:val="20"/>
        </w:rPr>
        <w:t xml:space="preserve"> shall provide Ardonagh with supporting </w:t>
      </w:r>
      <w:r w:rsidR="00620231" w:rsidRPr="00620231">
        <w:rPr>
          <w:rFonts w:ascii="Arial" w:hAnsi="Arial" w:cs="Arial"/>
          <w:kern w:val="2"/>
          <w:sz w:val="20"/>
        </w:rPr>
        <w:t>information</w:t>
      </w:r>
      <w:r w:rsidR="009E5D51">
        <w:rPr>
          <w:rFonts w:ascii="Arial" w:hAnsi="Arial" w:cs="Arial"/>
          <w:kern w:val="2"/>
          <w:sz w:val="20"/>
        </w:rPr>
        <w:t xml:space="preserve"> in relation to </w:t>
      </w:r>
      <w:r>
        <w:rPr>
          <w:rFonts w:ascii="Arial" w:hAnsi="Arial" w:cs="Arial"/>
          <w:kern w:val="2"/>
          <w:sz w:val="20"/>
        </w:rPr>
        <w:t>its</w:t>
      </w:r>
      <w:r w:rsidR="009E5D51">
        <w:rPr>
          <w:rFonts w:ascii="Arial" w:hAnsi="Arial" w:cs="Arial"/>
          <w:kern w:val="2"/>
          <w:sz w:val="20"/>
        </w:rPr>
        <w:t xml:space="preserve"> due diligence processes</w:t>
      </w:r>
      <w:r w:rsidR="00620231" w:rsidRPr="00620231">
        <w:rPr>
          <w:rFonts w:ascii="Arial" w:hAnsi="Arial" w:cs="Arial"/>
          <w:kern w:val="2"/>
          <w:sz w:val="20"/>
        </w:rPr>
        <w:t xml:space="preserve"> to </w:t>
      </w:r>
      <w:r w:rsidR="009E5D51">
        <w:rPr>
          <w:rFonts w:ascii="Arial" w:hAnsi="Arial" w:cs="Arial"/>
          <w:kern w:val="2"/>
          <w:sz w:val="20"/>
        </w:rPr>
        <w:t xml:space="preserve">assist </w:t>
      </w:r>
      <w:r w:rsidR="590FB545" w:rsidRPr="41CB0838">
        <w:rPr>
          <w:rFonts w:ascii="Arial" w:hAnsi="Arial" w:cs="Arial"/>
          <w:kern w:val="2"/>
          <w:sz w:val="20"/>
        </w:rPr>
        <w:t xml:space="preserve">us </w:t>
      </w:r>
      <w:r w:rsidR="009E5D51">
        <w:rPr>
          <w:rFonts w:ascii="Arial" w:hAnsi="Arial" w:cs="Arial"/>
          <w:kern w:val="2"/>
          <w:sz w:val="20"/>
        </w:rPr>
        <w:t xml:space="preserve">and </w:t>
      </w:r>
      <w:r w:rsidR="00620231" w:rsidRPr="00620231">
        <w:rPr>
          <w:rFonts w:ascii="Arial" w:hAnsi="Arial" w:cs="Arial"/>
          <w:kern w:val="2"/>
          <w:sz w:val="20"/>
        </w:rPr>
        <w:t xml:space="preserve">enable </w:t>
      </w:r>
      <w:r w:rsidR="365106DD" w:rsidRPr="41CB0838">
        <w:rPr>
          <w:rFonts w:ascii="Arial" w:hAnsi="Arial" w:cs="Arial"/>
          <w:kern w:val="2"/>
          <w:sz w:val="20"/>
        </w:rPr>
        <w:t>us</w:t>
      </w:r>
      <w:r w:rsidR="009E5D51">
        <w:rPr>
          <w:rFonts w:ascii="Arial" w:hAnsi="Arial" w:cs="Arial"/>
          <w:kern w:val="2"/>
          <w:sz w:val="20"/>
        </w:rPr>
        <w:t xml:space="preserve"> to carry out </w:t>
      </w:r>
      <w:r w:rsidR="411D08C1" w:rsidRPr="41CB0838">
        <w:rPr>
          <w:rFonts w:ascii="Arial" w:hAnsi="Arial" w:cs="Arial"/>
          <w:kern w:val="2"/>
          <w:sz w:val="20"/>
        </w:rPr>
        <w:t>our</w:t>
      </w:r>
      <w:r w:rsidR="009E5D51">
        <w:rPr>
          <w:rFonts w:ascii="Arial" w:hAnsi="Arial" w:cs="Arial"/>
          <w:kern w:val="2"/>
          <w:sz w:val="20"/>
        </w:rPr>
        <w:t xml:space="preserve"> own due diligence and </w:t>
      </w:r>
      <w:r w:rsidR="00620231" w:rsidRPr="00620231">
        <w:rPr>
          <w:rFonts w:ascii="Arial" w:hAnsi="Arial" w:cs="Arial"/>
          <w:kern w:val="2"/>
          <w:sz w:val="20"/>
        </w:rPr>
        <w:t>pro-active</w:t>
      </w:r>
      <w:r w:rsidR="009E5D51">
        <w:rPr>
          <w:rFonts w:ascii="Arial" w:hAnsi="Arial" w:cs="Arial"/>
          <w:kern w:val="2"/>
          <w:sz w:val="20"/>
        </w:rPr>
        <w:t>ly</w:t>
      </w:r>
      <w:r w:rsidR="00620231" w:rsidRPr="00620231">
        <w:rPr>
          <w:rFonts w:ascii="Arial" w:hAnsi="Arial" w:cs="Arial"/>
          <w:kern w:val="2"/>
          <w:sz w:val="20"/>
        </w:rPr>
        <w:t xml:space="preserve"> manag</w:t>
      </w:r>
      <w:r w:rsidR="009E5D51">
        <w:rPr>
          <w:rFonts w:ascii="Arial" w:hAnsi="Arial" w:cs="Arial"/>
          <w:kern w:val="2"/>
          <w:sz w:val="20"/>
        </w:rPr>
        <w:t>e</w:t>
      </w:r>
      <w:r w:rsidR="00620231" w:rsidRPr="00620231">
        <w:rPr>
          <w:rFonts w:ascii="Arial" w:hAnsi="Arial" w:cs="Arial"/>
          <w:kern w:val="2"/>
          <w:sz w:val="20"/>
        </w:rPr>
        <w:t xml:space="preserve"> risk</w:t>
      </w:r>
      <w:r w:rsidR="00F56BE2">
        <w:rPr>
          <w:rFonts w:ascii="Arial" w:hAnsi="Arial" w:cs="Arial"/>
          <w:kern w:val="2"/>
          <w:sz w:val="20"/>
        </w:rPr>
        <w:t>.</w:t>
      </w:r>
      <w:r w:rsidR="00620231">
        <w:rPr>
          <w:rFonts w:ascii="Arial" w:hAnsi="Arial" w:cs="Arial"/>
          <w:kern w:val="2"/>
          <w:sz w:val="20"/>
        </w:rPr>
        <w:t xml:space="preserve"> </w:t>
      </w:r>
    </w:p>
    <w:p w14:paraId="39144AF5" w14:textId="704522CF" w:rsidR="00AD4E37" w:rsidRPr="00AD4E37" w:rsidRDefault="00AD4E37" w:rsidP="00E25980">
      <w:pPr>
        <w:pStyle w:val="ListParagraph"/>
        <w:numPr>
          <w:ilvl w:val="0"/>
          <w:numId w:val="25"/>
        </w:numPr>
        <w:tabs>
          <w:tab w:val="right" w:pos="8364"/>
        </w:tabs>
        <w:rPr>
          <w:rFonts w:ascii="Arial" w:hAnsi="Arial" w:cs="Arial"/>
          <w:b/>
          <w:bCs/>
          <w:kern w:val="2"/>
          <w:sz w:val="20"/>
        </w:rPr>
      </w:pPr>
      <w:r w:rsidRPr="00AD4E37">
        <w:rPr>
          <w:rFonts w:ascii="Arial" w:hAnsi="Arial" w:cs="Arial"/>
          <w:b/>
          <w:bCs/>
          <w:kern w:val="2"/>
          <w:sz w:val="20"/>
        </w:rPr>
        <w:t>Ethical Business Practices</w:t>
      </w:r>
    </w:p>
    <w:p w14:paraId="0EE0791B" w14:textId="7D5189C2" w:rsidR="005536D4" w:rsidRDefault="00AD4E37" w:rsidP="00AD4E37">
      <w:pPr>
        <w:tabs>
          <w:tab w:val="right" w:pos="8364"/>
        </w:tabs>
        <w:rPr>
          <w:rFonts w:ascii="Arial" w:hAnsi="Arial" w:cs="Arial"/>
          <w:kern w:val="2"/>
          <w:sz w:val="20"/>
        </w:rPr>
      </w:pPr>
      <w:r>
        <w:rPr>
          <w:rFonts w:ascii="Arial" w:hAnsi="Arial" w:cs="Arial"/>
          <w:kern w:val="2"/>
          <w:sz w:val="20"/>
        </w:rPr>
        <w:t xml:space="preserve">The Supplier </w:t>
      </w:r>
      <w:r w:rsidR="000143C1">
        <w:rPr>
          <w:rFonts w:ascii="Arial" w:hAnsi="Arial" w:cs="Arial"/>
          <w:kern w:val="2"/>
          <w:sz w:val="20"/>
        </w:rPr>
        <w:t>must</w:t>
      </w:r>
      <w:r w:rsidR="008947D2" w:rsidRPr="008947D2">
        <w:rPr>
          <w:rFonts w:ascii="Arial" w:hAnsi="Arial" w:cs="Arial"/>
          <w:kern w:val="2"/>
          <w:sz w:val="20"/>
        </w:rPr>
        <w:t xml:space="preserve"> </w:t>
      </w:r>
      <w:r w:rsidR="008947D2" w:rsidRPr="005536D4">
        <w:rPr>
          <w:rFonts w:ascii="Arial" w:hAnsi="Arial" w:cs="Arial"/>
          <w:kern w:val="2"/>
          <w:sz w:val="20"/>
        </w:rPr>
        <w:t>adopt a fair and ethical business environment, ensuring that business decisions are made impartially</w:t>
      </w:r>
      <w:r w:rsidR="008947D2">
        <w:rPr>
          <w:rFonts w:ascii="Arial" w:hAnsi="Arial" w:cs="Arial"/>
          <w:kern w:val="2"/>
          <w:sz w:val="20"/>
        </w:rPr>
        <w:t>, including:</w:t>
      </w:r>
    </w:p>
    <w:p w14:paraId="5EE07C66" w14:textId="5A287C42" w:rsidR="008947D2" w:rsidRPr="008947D2" w:rsidRDefault="008947D2" w:rsidP="008947D2">
      <w:pPr>
        <w:pStyle w:val="ListParagraph"/>
        <w:numPr>
          <w:ilvl w:val="0"/>
          <w:numId w:val="19"/>
        </w:numPr>
        <w:tabs>
          <w:tab w:val="right" w:pos="8364"/>
        </w:tabs>
        <w:rPr>
          <w:rFonts w:ascii="Arial" w:hAnsi="Arial" w:cs="Arial"/>
          <w:kern w:val="2"/>
          <w:sz w:val="20"/>
        </w:rPr>
      </w:pPr>
      <w:r w:rsidRPr="008947D2">
        <w:rPr>
          <w:rFonts w:ascii="Arial" w:hAnsi="Arial" w:cs="Arial"/>
          <w:kern w:val="2"/>
          <w:sz w:val="20"/>
        </w:rPr>
        <w:lastRenderedPageBreak/>
        <w:t>compl</w:t>
      </w:r>
      <w:r>
        <w:rPr>
          <w:rFonts w:ascii="Arial" w:hAnsi="Arial" w:cs="Arial"/>
          <w:kern w:val="2"/>
          <w:sz w:val="20"/>
        </w:rPr>
        <w:t>iance</w:t>
      </w:r>
      <w:r w:rsidRPr="008947D2">
        <w:rPr>
          <w:rFonts w:ascii="Arial" w:hAnsi="Arial" w:cs="Arial"/>
          <w:kern w:val="2"/>
          <w:sz w:val="20"/>
        </w:rPr>
        <w:t xml:space="preserve"> with all applicable competition laws (including but not limited to the Competition Act 1998), </w:t>
      </w:r>
      <w:r>
        <w:rPr>
          <w:rFonts w:ascii="Arial" w:hAnsi="Arial" w:cs="Arial"/>
          <w:kern w:val="2"/>
          <w:sz w:val="20"/>
        </w:rPr>
        <w:t>and such laws</w:t>
      </w:r>
      <w:r w:rsidRPr="008947D2">
        <w:rPr>
          <w:rFonts w:ascii="Arial" w:hAnsi="Arial" w:cs="Arial"/>
          <w:kern w:val="2"/>
          <w:sz w:val="20"/>
        </w:rPr>
        <w:t xml:space="preserve"> relating to teaming and information sharing with competitors, price fixing and rigging bids</w:t>
      </w:r>
      <w:r>
        <w:rPr>
          <w:rFonts w:ascii="Arial" w:hAnsi="Arial" w:cs="Arial"/>
          <w:kern w:val="2"/>
          <w:sz w:val="20"/>
        </w:rPr>
        <w:t>;</w:t>
      </w:r>
      <w:r w:rsidR="36CC7EB1" w:rsidRPr="41CB0838">
        <w:rPr>
          <w:rFonts w:ascii="Arial" w:hAnsi="Arial" w:cs="Arial"/>
          <w:kern w:val="2"/>
          <w:sz w:val="20"/>
        </w:rPr>
        <w:t xml:space="preserve"> and</w:t>
      </w:r>
    </w:p>
    <w:p w14:paraId="0C340E54" w14:textId="3B1F9EFB" w:rsidR="00AD4E37" w:rsidRPr="008947D2" w:rsidRDefault="008947D2" w:rsidP="003942FA">
      <w:pPr>
        <w:numPr>
          <w:ilvl w:val="0"/>
          <w:numId w:val="19"/>
        </w:numPr>
        <w:tabs>
          <w:tab w:val="right" w:pos="8364"/>
        </w:tabs>
        <w:rPr>
          <w:rFonts w:ascii="Arial" w:hAnsi="Arial" w:cs="Arial"/>
          <w:kern w:val="2"/>
          <w:sz w:val="20"/>
        </w:rPr>
      </w:pPr>
      <w:r w:rsidRPr="008947D2">
        <w:rPr>
          <w:rFonts w:ascii="Arial" w:hAnsi="Arial" w:cs="Arial"/>
          <w:kern w:val="2"/>
          <w:sz w:val="20"/>
        </w:rPr>
        <w:t xml:space="preserve">taking measures to avoid conflicts of interest and </w:t>
      </w:r>
      <w:r w:rsidR="0042720E" w:rsidRPr="008947D2">
        <w:rPr>
          <w:rFonts w:ascii="Arial" w:hAnsi="Arial" w:cs="Arial"/>
          <w:kern w:val="2"/>
          <w:sz w:val="20"/>
        </w:rPr>
        <w:t>notify</w:t>
      </w:r>
      <w:r>
        <w:rPr>
          <w:rFonts w:ascii="Arial" w:hAnsi="Arial" w:cs="Arial"/>
          <w:kern w:val="2"/>
          <w:sz w:val="20"/>
        </w:rPr>
        <w:t>ing</w:t>
      </w:r>
      <w:r w:rsidR="0042720E" w:rsidRPr="008947D2">
        <w:rPr>
          <w:rFonts w:ascii="Arial" w:hAnsi="Arial" w:cs="Arial"/>
          <w:kern w:val="2"/>
          <w:sz w:val="20"/>
        </w:rPr>
        <w:t xml:space="preserve"> </w:t>
      </w:r>
      <w:r w:rsidR="000143C1" w:rsidRPr="008947D2">
        <w:rPr>
          <w:rFonts w:ascii="Arial" w:hAnsi="Arial" w:cs="Arial"/>
          <w:kern w:val="2"/>
          <w:sz w:val="20"/>
        </w:rPr>
        <w:t xml:space="preserve">Ardonagh </w:t>
      </w:r>
      <w:r w:rsidR="0042720E" w:rsidRPr="008947D2">
        <w:rPr>
          <w:rFonts w:ascii="Arial" w:hAnsi="Arial" w:cs="Arial"/>
          <w:kern w:val="2"/>
          <w:sz w:val="20"/>
        </w:rPr>
        <w:t xml:space="preserve">in writing if a conflict of interest arises or if </w:t>
      </w:r>
      <w:r w:rsidR="4E111B64" w:rsidRPr="41CB0838">
        <w:rPr>
          <w:rFonts w:ascii="Arial" w:hAnsi="Arial" w:cs="Arial"/>
          <w:kern w:val="2"/>
          <w:sz w:val="20"/>
        </w:rPr>
        <w:t>you</w:t>
      </w:r>
      <w:r w:rsidR="0042720E" w:rsidRPr="008947D2">
        <w:rPr>
          <w:rFonts w:ascii="Arial" w:hAnsi="Arial" w:cs="Arial"/>
          <w:kern w:val="2"/>
          <w:sz w:val="20"/>
        </w:rPr>
        <w:t xml:space="preserve"> reasonably </w:t>
      </w:r>
      <w:r w:rsidR="0042720E" w:rsidRPr="41CB0838">
        <w:rPr>
          <w:rFonts w:ascii="Arial" w:hAnsi="Arial" w:cs="Arial"/>
          <w:kern w:val="2"/>
          <w:sz w:val="20"/>
        </w:rPr>
        <w:t>suspect</w:t>
      </w:r>
      <w:r w:rsidR="0042720E" w:rsidRPr="008947D2">
        <w:rPr>
          <w:rFonts w:ascii="Arial" w:hAnsi="Arial" w:cs="Arial"/>
          <w:kern w:val="2"/>
          <w:sz w:val="20"/>
        </w:rPr>
        <w:t xml:space="preserve"> that a conflict of interest may arise</w:t>
      </w:r>
      <w:r w:rsidR="00AD4E37" w:rsidRPr="008947D2">
        <w:rPr>
          <w:rFonts w:ascii="Arial" w:hAnsi="Arial" w:cs="Arial"/>
          <w:kern w:val="2"/>
          <w:sz w:val="20"/>
        </w:rPr>
        <w:t xml:space="preserve">. </w:t>
      </w:r>
    </w:p>
    <w:p w14:paraId="475F79C3" w14:textId="0A68D94A" w:rsidR="00D2789C" w:rsidRPr="00D2789C" w:rsidRDefault="00D2789C" w:rsidP="00E25980">
      <w:pPr>
        <w:pStyle w:val="ListParagraph"/>
        <w:numPr>
          <w:ilvl w:val="0"/>
          <w:numId w:val="25"/>
        </w:numPr>
        <w:tabs>
          <w:tab w:val="right" w:pos="8364"/>
        </w:tabs>
        <w:rPr>
          <w:rFonts w:ascii="Arial" w:hAnsi="Arial" w:cs="Arial"/>
          <w:kern w:val="2"/>
          <w:sz w:val="20"/>
        </w:rPr>
      </w:pPr>
      <w:r>
        <w:rPr>
          <w:rFonts w:ascii="Arial" w:hAnsi="Arial" w:cs="Arial"/>
          <w:b/>
          <w:bCs/>
          <w:kern w:val="2"/>
          <w:sz w:val="20"/>
        </w:rPr>
        <w:t>Prohibiting Bribery and Corruption</w:t>
      </w:r>
    </w:p>
    <w:p w14:paraId="402220A8" w14:textId="252B522A" w:rsidR="00D2789C" w:rsidRPr="00756F04" w:rsidRDefault="00D2789C" w:rsidP="00D2789C">
      <w:pPr>
        <w:tabs>
          <w:tab w:val="right" w:pos="8364"/>
        </w:tabs>
        <w:rPr>
          <w:rFonts w:ascii="Arial" w:hAnsi="Arial" w:cs="Arial"/>
          <w:kern w:val="2"/>
          <w:sz w:val="20"/>
        </w:rPr>
      </w:pPr>
      <w:r w:rsidRPr="00D2789C">
        <w:rPr>
          <w:rFonts w:ascii="Arial" w:hAnsi="Arial" w:cs="Arial"/>
          <w:kern w:val="2"/>
          <w:sz w:val="20"/>
        </w:rPr>
        <w:t xml:space="preserve">The Supplier shall comply with all applicable laws, codes and regulations relating to the prevention of bribery, corruption and fraud (including but not limited </w:t>
      </w:r>
      <w:r w:rsidRPr="00756F04">
        <w:rPr>
          <w:rFonts w:ascii="Arial" w:hAnsi="Arial" w:cs="Arial"/>
          <w:kern w:val="2"/>
          <w:sz w:val="20"/>
        </w:rPr>
        <w:t>to the Bribery Act 2010, Criminal Finances Act 2017 and Economic Crime and Corporate Transparency Act 2023)</w:t>
      </w:r>
      <w:r w:rsidR="00756F04" w:rsidRPr="00756F04">
        <w:rPr>
          <w:rFonts w:ascii="Arial" w:hAnsi="Arial" w:cs="Arial"/>
          <w:kern w:val="2"/>
          <w:sz w:val="20"/>
        </w:rPr>
        <w:t xml:space="preserve"> and the Supplier shall have </w:t>
      </w:r>
      <w:r w:rsidR="00756F04" w:rsidRPr="41CB0838">
        <w:rPr>
          <w:rFonts w:ascii="Arial" w:hAnsi="Arial" w:cs="Arial"/>
          <w:kern w:val="2"/>
          <w:sz w:val="20"/>
        </w:rPr>
        <w:t xml:space="preserve">appropriate </w:t>
      </w:r>
      <w:r w:rsidR="71F71607" w:rsidRPr="41CB0838">
        <w:rPr>
          <w:rFonts w:ascii="Arial" w:hAnsi="Arial" w:cs="Arial"/>
          <w:sz w:val="20"/>
        </w:rPr>
        <w:t>policies and procedures</w:t>
      </w:r>
      <w:r w:rsidR="00756F04" w:rsidRPr="00756F04">
        <w:rPr>
          <w:rFonts w:ascii="Arial" w:hAnsi="Arial" w:cs="Arial"/>
          <w:kern w:val="2"/>
          <w:sz w:val="20"/>
        </w:rPr>
        <w:t xml:space="preserve"> in place which </w:t>
      </w:r>
      <w:r w:rsidR="751051C3" w:rsidRPr="41CB0838">
        <w:rPr>
          <w:rFonts w:ascii="Arial" w:hAnsi="Arial" w:cs="Arial"/>
          <w:kern w:val="2"/>
          <w:sz w:val="20"/>
        </w:rPr>
        <w:t>uphold the principles of</w:t>
      </w:r>
      <w:r w:rsidR="00756F04" w:rsidRPr="41CB0838">
        <w:rPr>
          <w:rFonts w:ascii="Arial" w:hAnsi="Arial" w:cs="Arial"/>
          <w:kern w:val="2"/>
          <w:sz w:val="20"/>
        </w:rPr>
        <w:t xml:space="preserve"> </w:t>
      </w:r>
      <w:r w:rsidR="00756F04" w:rsidRPr="00756F04">
        <w:rPr>
          <w:rFonts w:ascii="Arial" w:hAnsi="Arial" w:cs="Arial"/>
          <w:kern w:val="2"/>
          <w:sz w:val="20"/>
        </w:rPr>
        <w:t>anti-bribery and anti-corruption</w:t>
      </w:r>
      <w:r w:rsidR="5767AEA7" w:rsidRPr="41CB0838">
        <w:rPr>
          <w:rFonts w:ascii="Arial" w:hAnsi="Arial" w:cs="Arial"/>
          <w:kern w:val="2"/>
          <w:sz w:val="20"/>
        </w:rPr>
        <w:t>.</w:t>
      </w:r>
      <w:r w:rsidR="00756F04" w:rsidRPr="00756F04">
        <w:rPr>
          <w:rFonts w:ascii="Arial" w:hAnsi="Arial" w:cs="Arial"/>
          <w:kern w:val="2"/>
          <w:sz w:val="20"/>
        </w:rPr>
        <w:t xml:space="preserve"> As a minimum</w:t>
      </w:r>
      <w:r w:rsidR="009B6B83" w:rsidRPr="41CB0838">
        <w:rPr>
          <w:rFonts w:ascii="Arial" w:hAnsi="Arial" w:cs="Arial"/>
          <w:kern w:val="2"/>
          <w:sz w:val="20"/>
        </w:rPr>
        <w:t>, you</w:t>
      </w:r>
      <w:r w:rsidRPr="00756F04">
        <w:rPr>
          <w:rFonts w:ascii="Arial" w:hAnsi="Arial" w:cs="Arial"/>
          <w:kern w:val="2"/>
          <w:sz w:val="20"/>
        </w:rPr>
        <w:t xml:space="preserve"> </w:t>
      </w:r>
      <w:r w:rsidRPr="41CB0838">
        <w:rPr>
          <w:rFonts w:ascii="Arial" w:hAnsi="Arial" w:cs="Arial"/>
          <w:sz w:val="20"/>
        </w:rPr>
        <w:t>shall not:</w:t>
      </w:r>
    </w:p>
    <w:p w14:paraId="7CF4D3B6" w14:textId="77777777" w:rsidR="00D2789C" w:rsidRPr="00756F04" w:rsidRDefault="00D2789C" w:rsidP="00D2789C">
      <w:pPr>
        <w:pStyle w:val="ListParagraph"/>
        <w:numPr>
          <w:ilvl w:val="0"/>
          <w:numId w:val="27"/>
        </w:numPr>
        <w:tabs>
          <w:tab w:val="right" w:pos="8364"/>
        </w:tabs>
        <w:rPr>
          <w:rFonts w:ascii="Arial" w:hAnsi="Arial" w:cs="Arial"/>
          <w:kern w:val="2"/>
          <w:sz w:val="20"/>
        </w:rPr>
      </w:pPr>
      <w:r w:rsidRPr="00756F04">
        <w:rPr>
          <w:rFonts w:ascii="Arial" w:hAnsi="Arial" w:cs="Arial"/>
          <w:kern w:val="2"/>
          <w:sz w:val="20"/>
        </w:rPr>
        <w:t xml:space="preserve">accept, offer, promise, pay, permit or authorise: </w:t>
      </w:r>
    </w:p>
    <w:p w14:paraId="79DFF6EB" w14:textId="6AE12E36" w:rsidR="41CB0838" w:rsidRDefault="41CB0838" w:rsidP="41CB0838">
      <w:pPr>
        <w:pStyle w:val="ListParagraph"/>
        <w:tabs>
          <w:tab w:val="right" w:pos="8364"/>
        </w:tabs>
        <w:rPr>
          <w:rFonts w:ascii="Arial" w:hAnsi="Arial" w:cs="Arial"/>
          <w:sz w:val="20"/>
        </w:rPr>
      </w:pPr>
    </w:p>
    <w:p w14:paraId="45909C71" w14:textId="77777777" w:rsidR="00D2789C" w:rsidRDefault="00D2789C" w:rsidP="00D2789C">
      <w:pPr>
        <w:pStyle w:val="ListParagraph"/>
        <w:numPr>
          <w:ilvl w:val="1"/>
          <w:numId w:val="27"/>
        </w:numPr>
        <w:tabs>
          <w:tab w:val="right" w:pos="8364"/>
        </w:tabs>
        <w:rPr>
          <w:rFonts w:ascii="Arial" w:hAnsi="Arial" w:cs="Arial"/>
          <w:kern w:val="2"/>
          <w:sz w:val="20"/>
        </w:rPr>
      </w:pPr>
      <w:r w:rsidRPr="00756F04">
        <w:rPr>
          <w:rFonts w:ascii="Arial" w:hAnsi="Arial" w:cs="Arial"/>
          <w:kern w:val="2"/>
          <w:sz w:val="20"/>
        </w:rPr>
        <w:t>bribes, facilitation payments, kickbacks or</w:t>
      </w:r>
      <w:r w:rsidRPr="00D2789C">
        <w:rPr>
          <w:rFonts w:ascii="Arial" w:hAnsi="Arial" w:cs="Arial"/>
          <w:kern w:val="2"/>
          <w:sz w:val="20"/>
        </w:rPr>
        <w:t xml:space="preserve"> illegal political </w:t>
      </w:r>
      <w:proofErr w:type="gramStart"/>
      <w:r w:rsidRPr="00D2789C">
        <w:rPr>
          <w:rFonts w:ascii="Arial" w:hAnsi="Arial" w:cs="Arial"/>
          <w:kern w:val="2"/>
          <w:sz w:val="20"/>
        </w:rPr>
        <w:t>contributions;</w:t>
      </w:r>
      <w:proofErr w:type="gramEnd"/>
    </w:p>
    <w:p w14:paraId="0276885A" w14:textId="1543809A" w:rsidR="41CB0838" w:rsidRDefault="41CB0838" w:rsidP="41CB0838">
      <w:pPr>
        <w:pStyle w:val="ListParagraph"/>
        <w:tabs>
          <w:tab w:val="right" w:pos="8364"/>
        </w:tabs>
        <w:ind w:left="1440"/>
        <w:rPr>
          <w:rFonts w:ascii="Arial" w:hAnsi="Arial" w:cs="Arial"/>
          <w:sz w:val="20"/>
        </w:rPr>
      </w:pPr>
    </w:p>
    <w:p w14:paraId="0FE56BEE" w14:textId="58FAA858" w:rsidR="00D2789C" w:rsidRDefault="00D2789C" w:rsidP="00D2789C">
      <w:pPr>
        <w:pStyle w:val="ListParagraph"/>
        <w:numPr>
          <w:ilvl w:val="1"/>
          <w:numId w:val="27"/>
        </w:numPr>
        <w:tabs>
          <w:tab w:val="right" w:pos="8364"/>
        </w:tabs>
        <w:rPr>
          <w:rFonts w:ascii="Arial" w:hAnsi="Arial" w:cs="Arial"/>
          <w:kern w:val="2"/>
          <w:sz w:val="20"/>
        </w:rPr>
      </w:pPr>
      <w:r w:rsidRPr="00D2789C">
        <w:rPr>
          <w:rFonts w:ascii="Arial" w:hAnsi="Arial" w:cs="Arial"/>
          <w:kern w:val="2"/>
          <w:sz w:val="20"/>
        </w:rPr>
        <w:t xml:space="preserve">money, goods, services, entertainment, employment, contracts or other things of value, </w:t>
      </w:r>
      <w:proofErr w:type="gramStart"/>
      <w:r w:rsidRPr="00D2789C">
        <w:rPr>
          <w:rFonts w:ascii="Arial" w:hAnsi="Arial" w:cs="Arial"/>
          <w:kern w:val="2"/>
          <w:sz w:val="20"/>
        </w:rPr>
        <w:t>in order to</w:t>
      </w:r>
      <w:proofErr w:type="gramEnd"/>
      <w:r w:rsidRPr="00D2789C">
        <w:rPr>
          <w:rFonts w:ascii="Arial" w:hAnsi="Arial" w:cs="Arial"/>
          <w:kern w:val="2"/>
          <w:sz w:val="20"/>
        </w:rPr>
        <w:t xml:space="preserve"> obtain or retain improper advantage; </w:t>
      </w:r>
      <w:r w:rsidR="18E5E5E6" w:rsidRPr="41CB0838">
        <w:rPr>
          <w:rFonts w:ascii="Arial" w:hAnsi="Arial" w:cs="Arial"/>
          <w:kern w:val="2"/>
          <w:sz w:val="20"/>
        </w:rPr>
        <w:t>and/</w:t>
      </w:r>
      <w:r w:rsidRPr="00D2789C">
        <w:rPr>
          <w:rFonts w:ascii="Arial" w:hAnsi="Arial" w:cs="Arial"/>
          <w:kern w:val="2"/>
          <w:sz w:val="20"/>
        </w:rPr>
        <w:t>or</w:t>
      </w:r>
    </w:p>
    <w:p w14:paraId="0EC8DF74" w14:textId="6F6C5A85" w:rsidR="41CB0838" w:rsidRDefault="41CB0838" w:rsidP="41CB0838">
      <w:pPr>
        <w:pStyle w:val="ListParagraph"/>
        <w:tabs>
          <w:tab w:val="right" w:pos="8364"/>
        </w:tabs>
        <w:ind w:left="1440"/>
        <w:rPr>
          <w:rFonts w:ascii="Arial" w:hAnsi="Arial" w:cs="Arial"/>
          <w:sz w:val="20"/>
        </w:rPr>
      </w:pPr>
    </w:p>
    <w:p w14:paraId="110D6AAA" w14:textId="727DEE26" w:rsidR="00D2789C" w:rsidRDefault="00D2789C" w:rsidP="00D2789C">
      <w:pPr>
        <w:pStyle w:val="ListParagraph"/>
        <w:numPr>
          <w:ilvl w:val="1"/>
          <w:numId w:val="27"/>
        </w:numPr>
        <w:tabs>
          <w:tab w:val="right" w:pos="8364"/>
        </w:tabs>
        <w:rPr>
          <w:rFonts w:ascii="Arial" w:hAnsi="Arial" w:cs="Arial"/>
          <w:kern w:val="2"/>
          <w:sz w:val="20"/>
        </w:rPr>
      </w:pPr>
      <w:r w:rsidRPr="00D2789C">
        <w:rPr>
          <w:rFonts w:ascii="Arial" w:hAnsi="Arial" w:cs="Arial"/>
          <w:kern w:val="2"/>
          <w:sz w:val="20"/>
        </w:rPr>
        <w:t xml:space="preserve">any other unlawful or improper payments or </w:t>
      </w:r>
      <w:proofErr w:type="gramStart"/>
      <w:r w:rsidRPr="00D2789C">
        <w:rPr>
          <w:rFonts w:ascii="Arial" w:hAnsi="Arial" w:cs="Arial"/>
          <w:kern w:val="2"/>
          <w:sz w:val="20"/>
        </w:rPr>
        <w:t>benefits</w:t>
      </w:r>
      <w:r w:rsidR="00620231">
        <w:rPr>
          <w:rFonts w:ascii="Arial" w:hAnsi="Arial" w:cs="Arial"/>
          <w:kern w:val="2"/>
          <w:sz w:val="20"/>
        </w:rPr>
        <w:t>;</w:t>
      </w:r>
      <w:proofErr w:type="gramEnd"/>
    </w:p>
    <w:p w14:paraId="36C5A82A" w14:textId="77777777" w:rsidR="00620231" w:rsidRDefault="00620231" w:rsidP="00620231">
      <w:pPr>
        <w:pStyle w:val="ListParagraph"/>
        <w:tabs>
          <w:tab w:val="right" w:pos="8364"/>
        </w:tabs>
        <w:ind w:left="1440"/>
        <w:rPr>
          <w:rFonts w:ascii="Arial" w:hAnsi="Arial" w:cs="Arial"/>
          <w:kern w:val="2"/>
          <w:sz w:val="20"/>
        </w:rPr>
      </w:pPr>
    </w:p>
    <w:p w14:paraId="3C17E402" w14:textId="484D957D" w:rsidR="00D2789C" w:rsidRDefault="00D2789C" w:rsidP="00D2789C">
      <w:pPr>
        <w:pStyle w:val="ListParagraph"/>
        <w:numPr>
          <w:ilvl w:val="0"/>
          <w:numId w:val="27"/>
        </w:numPr>
        <w:tabs>
          <w:tab w:val="right" w:pos="8364"/>
        </w:tabs>
        <w:rPr>
          <w:rFonts w:ascii="Arial" w:hAnsi="Arial" w:cs="Arial"/>
          <w:kern w:val="2"/>
          <w:sz w:val="20"/>
        </w:rPr>
      </w:pPr>
      <w:r w:rsidRPr="00D2789C">
        <w:rPr>
          <w:rFonts w:ascii="Arial" w:hAnsi="Arial" w:cs="Arial"/>
          <w:kern w:val="2"/>
          <w:sz w:val="20"/>
        </w:rPr>
        <w:t>engage in any activity, practice or conduct that would constitute fraud or a fraud offence under the Economic Crime and Corporate Transparency Act 2023;</w:t>
      </w:r>
      <w:r w:rsidR="00756F04">
        <w:rPr>
          <w:rFonts w:ascii="Arial" w:hAnsi="Arial" w:cs="Arial"/>
          <w:kern w:val="2"/>
          <w:sz w:val="20"/>
        </w:rPr>
        <w:t xml:space="preserve"> and</w:t>
      </w:r>
    </w:p>
    <w:p w14:paraId="04483EA3" w14:textId="77777777" w:rsidR="00620231" w:rsidRDefault="00620231" w:rsidP="00620231">
      <w:pPr>
        <w:pStyle w:val="ListParagraph"/>
        <w:tabs>
          <w:tab w:val="right" w:pos="8364"/>
        </w:tabs>
        <w:rPr>
          <w:rFonts w:ascii="Arial" w:hAnsi="Arial" w:cs="Arial"/>
          <w:kern w:val="2"/>
          <w:sz w:val="20"/>
        </w:rPr>
      </w:pPr>
    </w:p>
    <w:p w14:paraId="3329C002" w14:textId="7FD22665" w:rsidR="00D2789C" w:rsidRDefault="00D2789C" w:rsidP="00D2789C">
      <w:pPr>
        <w:pStyle w:val="ListParagraph"/>
        <w:numPr>
          <w:ilvl w:val="0"/>
          <w:numId w:val="27"/>
        </w:numPr>
        <w:tabs>
          <w:tab w:val="right" w:pos="8364"/>
        </w:tabs>
        <w:rPr>
          <w:rFonts w:ascii="Arial" w:hAnsi="Arial" w:cs="Arial"/>
          <w:kern w:val="2"/>
          <w:sz w:val="20"/>
        </w:rPr>
      </w:pPr>
      <w:r w:rsidRPr="00D2789C">
        <w:rPr>
          <w:rFonts w:ascii="Arial" w:hAnsi="Arial" w:cs="Arial"/>
          <w:kern w:val="2"/>
          <w:sz w:val="20"/>
        </w:rPr>
        <w:t>evade or facilitate the evasion of tax by another person anywhere in the world.</w:t>
      </w:r>
    </w:p>
    <w:p w14:paraId="31B0DE0A" w14:textId="77777777" w:rsidR="00D2789C" w:rsidRPr="00D2789C" w:rsidRDefault="00D2789C" w:rsidP="00D2789C">
      <w:pPr>
        <w:pStyle w:val="ListParagraph"/>
        <w:tabs>
          <w:tab w:val="right" w:pos="8364"/>
        </w:tabs>
        <w:rPr>
          <w:rFonts w:ascii="Arial" w:hAnsi="Arial" w:cs="Arial"/>
          <w:kern w:val="2"/>
          <w:sz w:val="20"/>
        </w:rPr>
      </w:pPr>
    </w:p>
    <w:p w14:paraId="4AE54C20" w14:textId="78BF9A7D" w:rsidR="007D2618" w:rsidRPr="00E25980" w:rsidRDefault="007D2618" w:rsidP="00E25980">
      <w:pPr>
        <w:pStyle w:val="ListParagraph"/>
        <w:numPr>
          <w:ilvl w:val="0"/>
          <w:numId w:val="25"/>
        </w:numPr>
        <w:tabs>
          <w:tab w:val="right" w:pos="8364"/>
        </w:tabs>
        <w:rPr>
          <w:rFonts w:ascii="Arial" w:hAnsi="Arial" w:cs="Arial"/>
          <w:kern w:val="2"/>
          <w:sz w:val="20"/>
        </w:rPr>
      </w:pPr>
      <w:r w:rsidRPr="00E25980">
        <w:rPr>
          <w:rFonts w:ascii="Arial" w:hAnsi="Arial" w:cs="Arial"/>
          <w:b/>
          <w:bCs/>
          <w:kern w:val="2"/>
          <w:sz w:val="20"/>
        </w:rPr>
        <w:t>Labour and Human Rights</w:t>
      </w:r>
    </w:p>
    <w:p w14:paraId="59A64882" w14:textId="64261007" w:rsidR="007D2618" w:rsidRPr="007D2618" w:rsidRDefault="007D2618" w:rsidP="00E25980">
      <w:pPr>
        <w:tabs>
          <w:tab w:val="right" w:pos="8364"/>
        </w:tabs>
        <w:rPr>
          <w:rFonts w:ascii="Arial" w:hAnsi="Arial" w:cs="Arial"/>
          <w:kern w:val="2"/>
          <w:sz w:val="20"/>
        </w:rPr>
      </w:pPr>
      <w:r w:rsidRPr="007D2618">
        <w:rPr>
          <w:rFonts w:ascii="Arial" w:hAnsi="Arial" w:cs="Arial"/>
          <w:kern w:val="2"/>
          <w:sz w:val="20"/>
        </w:rPr>
        <w:t xml:space="preserve">Suppliers must respect the rights of workers and comply with all </w:t>
      </w:r>
      <w:r w:rsidR="00536346">
        <w:rPr>
          <w:rFonts w:ascii="Arial" w:hAnsi="Arial" w:cs="Arial"/>
          <w:kern w:val="2"/>
          <w:sz w:val="20"/>
        </w:rPr>
        <w:t>applicable</w:t>
      </w:r>
      <w:r w:rsidR="00536346" w:rsidRPr="007D2618">
        <w:rPr>
          <w:rFonts w:ascii="Arial" w:hAnsi="Arial" w:cs="Arial"/>
          <w:kern w:val="2"/>
          <w:sz w:val="20"/>
        </w:rPr>
        <w:t xml:space="preserve"> </w:t>
      </w:r>
      <w:r w:rsidRPr="007D2618">
        <w:rPr>
          <w:rFonts w:ascii="Arial" w:hAnsi="Arial" w:cs="Arial"/>
          <w:kern w:val="2"/>
          <w:sz w:val="20"/>
        </w:rPr>
        <w:t>labour laws</w:t>
      </w:r>
      <w:r w:rsidR="00975695">
        <w:rPr>
          <w:rFonts w:ascii="Arial" w:hAnsi="Arial" w:cs="Arial"/>
          <w:kern w:val="2"/>
          <w:sz w:val="20"/>
        </w:rPr>
        <w:t xml:space="preserve"> and human rights</w:t>
      </w:r>
      <w:r w:rsidRPr="007D2618">
        <w:rPr>
          <w:rFonts w:ascii="Arial" w:hAnsi="Arial" w:cs="Arial"/>
          <w:kern w:val="2"/>
          <w:sz w:val="20"/>
        </w:rPr>
        <w:t>, including:</w:t>
      </w:r>
    </w:p>
    <w:p w14:paraId="5B3877BF" w14:textId="48F8C9B2" w:rsidR="007D2618" w:rsidRPr="008947D2" w:rsidRDefault="007D2618" w:rsidP="00E25980">
      <w:pPr>
        <w:numPr>
          <w:ilvl w:val="0"/>
          <w:numId w:val="20"/>
        </w:numPr>
        <w:tabs>
          <w:tab w:val="right" w:pos="8364"/>
        </w:tabs>
        <w:rPr>
          <w:rFonts w:ascii="Arial" w:hAnsi="Arial" w:cs="Arial"/>
          <w:kern w:val="2"/>
          <w:sz w:val="20"/>
        </w:rPr>
      </w:pPr>
      <w:r w:rsidRPr="00F1210E">
        <w:rPr>
          <w:rFonts w:ascii="Arial" w:hAnsi="Arial" w:cs="Arial"/>
          <w:b/>
          <w:bCs/>
          <w:kern w:val="2"/>
          <w:sz w:val="20"/>
        </w:rPr>
        <w:t xml:space="preserve">Prohibiting </w:t>
      </w:r>
      <w:r w:rsidR="00536346" w:rsidRPr="00F1210E">
        <w:rPr>
          <w:rFonts w:ascii="Arial" w:hAnsi="Arial" w:cs="Arial"/>
          <w:b/>
          <w:bCs/>
          <w:kern w:val="2"/>
          <w:sz w:val="20"/>
        </w:rPr>
        <w:t xml:space="preserve">slavery, human trafficking, </w:t>
      </w:r>
      <w:r w:rsidRPr="00F1210E">
        <w:rPr>
          <w:rFonts w:ascii="Arial" w:hAnsi="Arial" w:cs="Arial"/>
          <w:b/>
          <w:bCs/>
          <w:kern w:val="2"/>
          <w:sz w:val="20"/>
        </w:rPr>
        <w:t>forced and child labour</w:t>
      </w:r>
      <w:r w:rsidR="00536346" w:rsidRPr="00F1210E">
        <w:rPr>
          <w:rFonts w:ascii="Arial" w:hAnsi="Arial" w:cs="Arial"/>
          <w:b/>
          <w:bCs/>
          <w:kern w:val="2"/>
          <w:sz w:val="20"/>
        </w:rPr>
        <w:t xml:space="preserve">: </w:t>
      </w:r>
      <w:r w:rsidR="00536346" w:rsidRPr="008947D2">
        <w:rPr>
          <w:rFonts w:ascii="Arial" w:hAnsi="Arial" w:cs="Arial"/>
          <w:kern w:val="2"/>
          <w:sz w:val="20"/>
        </w:rPr>
        <w:t xml:space="preserve">The Supplier </w:t>
      </w:r>
      <w:r w:rsidR="00FC52FE">
        <w:rPr>
          <w:rFonts w:ascii="Arial" w:hAnsi="Arial" w:cs="Arial"/>
          <w:kern w:val="2"/>
          <w:sz w:val="20"/>
        </w:rPr>
        <w:t xml:space="preserve">(and its </w:t>
      </w:r>
      <w:proofErr w:type="gramStart"/>
      <w:r w:rsidR="00FC52FE">
        <w:rPr>
          <w:rFonts w:ascii="Arial" w:hAnsi="Arial" w:cs="Arial"/>
          <w:kern w:val="2"/>
          <w:sz w:val="20"/>
        </w:rPr>
        <w:t>t</w:t>
      </w:r>
      <w:r w:rsidR="0027696D">
        <w:rPr>
          <w:rFonts w:ascii="Arial" w:hAnsi="Arial" w:cs="Arial"/>
          <w:kern w:val="2"/>
          <w:sz w:val="20"/>
        </w:rPr>
        <w:t>hird party</w:t>
      </w:r>
      <w:proofErr w:type="gramEnd"/>
      <w:r w:rsidR="0027696D">
        <w:rPr>
          <w:rFonts w:ascii="Arial" w:hAnsi="Arial" w:cs="Arial"/>
          <w:kern w:val="2"/>
          <w:sz w:val="20"/>
        </w:rPr>
        <w:t xml:space="preserve"> representatives, including </w:t>
      </w:r>
      <w:r w:rsidR="00E149F5">
        <w:rPr>
          <w:rFonts w:ascii="Arial" w:hAnsi="Arial" w:cs="Arial"/>
          <w:kern w:val="2"/>
          <w:sz w:val="20"/>
        </w:rPr>
        <w:t>sub-contractors</w:t>
      </w:r>
      <w:r w:rsidR="003D14F9">
        <w:rPr>
          <w:rFonts w:ascii="Arial" w:hAnsi="Arial" w:cs="Arial"/>
          <w:kern w:val="2"/>
          <w:sz w:val="20"/>
        </w:rPr>
        <w:t xml:space="preserve">) </w:t>
      </w:r>
      <w:r w:rsidR="00536346" w:rsidRPr="008947D2">
        <w:rPr>
          <w:rFonts w:ascii="Arial" w:hAnsi="Arial" w:cs="Arial"/>
          <w:kern w:val="2"/>
          <w:sz w:val="20"/>
        </w:rPr>
        <w:t>shall comply with all applicable anti-slavery and human trafficking laws, statutes, regulations and codes from time to time in force, including the Modern Slavery Act 2015. This includes, but is not limited to, not supporting or engaging or requiring any forced labour, the use of child labour</w:t>
      </w:r>
      <w:r w:rsidR="00D976FE" w:rsidRPr="008947D2">
        <w:rPr>
          <w:rFonts w:ascii="Arial" w:hAnsi="Arial" w:cs="Arial"/>
          <w:kern w:val="2"/>
          <w:sz w:val="20"/>
        </w:rPr>
        <w:t xml:space="preserve"> (and </w:t>
      </w:r>
      <w:r w:rsidR="1B46B763" w:rsidRPr="41CB0838">
        <w:rPr>
          <w:rFonts w:ascii="Arial" w:hAnsi="Arial" w:cs="Arial"/>
          <w:kern w:val="2"/>
          <w:sz w:val="20"/>
        </w:rPr>
        <w:t>you</w:t>
      </w:r>
      <w:r w:rsidR="00D976FE" w:rsidRPr="008947D2">
        <w:rPr>
          <w:rFonts w:ascii="Arial" w:hAnsi="Arial" w:cs="Arial"/>
          <w:kern w:val="2"/>
          <w:sz w:val="20"/>
        </w:rPr>
        <w:t xml:space="preserve"> shall take all necessary measures to verify the age of </w:t>
      </w:r>
      <w:r w:rsidR="3DC9DF04" w:rsidRPr="41CB0838">
        <w:rPr>
          <w:rFonts w:ascii="Arial" w:hAnsi="Arial" w:cs="Arial"/>
          <w:kern w:val="2"/>
          <w:sz w:val="20"/>
        </w:rPr>
        <w:t>your</w:t>
      </w:r>
      <w:r w:rsidR="00D976FE" w:rsidRPr="008947D2">
        <w:rPr>
          <w:rFonts w:ascii="Arial" w:hAnsi="Arial" w:cs="Arial"/>
          <w:kern w:val="2"/>
          <w:sz w:val="20"/>
        </w:rPr>
        <w:t xml:space="preserve"> workers)</w:t>
      </w:r>
      <w:r w:rsidR="00536346" w:rsidRPr="008947D2">
        <w:rPr>
          <w:rFonts w:ascii="Arial" w:hAnsi="Arial" w:cs="Arial"/>
          <w:kern w:val="2"/>
          <w:sz w:val="20"/>
        </w:rPr>
        <w:t>, bonded labour, indentured labour and prison labou</w:t>
      </w:r>
      <w:r w:rsidR="00D976FE" w:rsidRPr="008947D2">
        <w:rPr>
          <w:rFonts w:ascii="Arial" w:hAnsi="Arial" w:cs="Arial"/>
          <w:kern w:val="2"/>
          <w:sz w:val="20"/>
        </w:rPr>
        <w:t>r</w:t>
      </w:r>
      <w:r w:rsidR="00F1210E">
        <w:rPr>
          <w:rFonts w:ascii="Arial" w:hAnsi="Arial" w:cs="Arial"/>
          <w:kern w:val="2"/>
          <w:sz w:val="20"/>
        </w:rPr>
        <w:t>.</w:t>
      </w:r>
    </w:p>
    <w:p w14:paraId="19A58B8F" w14:textId="14F7247D" w:rsidR="00764066" w:rsidRPr="00764066" w:rsidRDefault="007D2618" w:rsidP="00764066">
      <w:pPr>
        <w:numPr>
          <w:ilvl w:val="0"/>
          <w:numId w:val="20"/>
        </w:numPr>
        <w:tabs>
          <w:tab w:val="right" w:pos="8364"/>
        </w:tabs>
        <w:rPr>
          <w:rFonts w:ascii="Arial" w:hAnsi="Arial" w:cs="Arial"/>
          <w:kern w:val="2"/>
          <w:sz w:val="20"/>
        </w:rPr>
      </w:pPr>
      <w:r w:rsidRPr="00F1210E">
        <w:rPr>
          <w:rFonts w:ascii="Arial" w:hAnsi="Arial" w:cs="Arial"/>
          <w:b/>
          <w:bCs/>
          <w:kern w:val="2"/>
          <w:sz w:val="20"/>
        </w:rPr>
        <w:t>Ensuring fair wages and working hours</w:t>
      </w:r>
      <w:r w:rsidR="00764066" w:rsidRPr="00F1210E">
        <w:rPr>
          <w:rFonts w:ascii="Arial" w:hAnsi="Arial" w:cs="Arial"/>
          <w:b/>
          <w:bCs/>
          <w:kern w:val="2"/>
          <w:sz w:val="20"/>
        </w:rPr>
        <w:t xml:space="preserve">: </w:t>
      </w:r>
      <w:r w:rsidR="00764066" w:rsidRPr="008947D2">
        <w:rPr>
          <w:rFonts w:ascii="Arial" w:hAnsi="Arial" w:cs="Arial"/>
          <w:kern w:val="2"/>
          <w:sz w:val="20"/>
        </w:rPr>
        <w:t>The Supplier must compensate all workers with wages</w:t>
      </w:r>
      <w:r w:rsidR="00D04C51" w:rsidRPr="008947D2">
        <w:rPr>
          <w:rFonts w:ascii="Arial" w:hAnsi="Arial" w:cs="Arial"/>
          <w:kern w:val="2"/>
          <w:sz w:val="20"/>
        </w:rPr>
        <w:t xml:space="preserve"> </w:t>
      </w:r>
      <w:r w:rsidR="00764066" w:rsidRPr="008947D2">
        <w:rPr>
          <w:rFonts w:ascii="Arial" w:hAnsi="Arial" w:cs="Arial"/>
          <w:kern w:val="2"/>
          <w:sz w:val="20"/>
        </w:rPr>
        <w:t>and benefits that</w:t>
      </w:r>
      <w:r w:rsidR="00764066" w:rsidRPr="00764066">
        <w:rPr>
          <w:rFonts w:ascii="Arial" w:hAnsi="Arial" w:cs="Arial"/>
          <w:kern w:val="2"/>
          <w:sz w:val="20"/>
        </w:rPr>
        <w:t xml:space="preserve"> at a minimum meet the higher of:</w:t>
      </w:r>
    </w:p>
    <w:p w14:paraId="7EE79EEC" w14:textId="3F93D4F5" w:rsidR="00764066" w:rsidRPr="00764066" w:rsidRDefault="00764066" w:rsidP="00764066">
      <w:pPr>
        <w:numPr>
          <w:ilvl w:val="1"/>
          <w:numId w:val="20"/>
        </w:numPr>
        <w:tabs>
          <w:tab w:val="right" w:pos="8364"/>
        </w:tabs>
        <w:rPr>
          <w:rFonts w:ascii="Arial" w:hAnsi="Arial" w:cs="Arial"/>
          <w:kern w:val="2"/>
          <w:sz w:val="20"/>
        </w:rPr>
      </w:pPr>
      <w:r w:rsidRPr="00764066">
        <w:rPr>
          <w:rFonts w:ascii="Arial" w:hAnsi="Arial" w:cs="Arial"/>
          <w:kern w:val="2"/>
          <w:sz w:val="20"/>
        </w:rPr>
        <w:t>the minimum wage and benefits established by applicable law;</w:t>
      </w:r>
    </w:p>
    <w:p w14:paraId="16C8C9DC" w14:textId="7C53917D" w:rsidR="00764066" w:rsidRPr="00764066" w:rsidRDefault="00764066" w:rsidP="00764066">
      <w:pPr>
        <w:numPr>
          <w:ilvl w:val="1"/>
          <w:numId w:val="20"/>
        </w:numPr>
        <w:tabs>
          <w:tab w:val="right" w:pos="8364"/>
        </w:tabs>
        <w:rPr>
          <w:rFonts w:ascii="Arial" w:hAnsi="Arial" w:cs="Arial"/>
          <w:kern w:val="2"/>
          <w:sz w:val="20"/>
        </w:rPr>
      </w:pPr>
      <w:r w:rsidRPr="00764066">
        <w:rPr>
          <w:rFonts w:ascii="Arial" w:hAnsi="Arial" w:cs="Arial"/>
          <w:kern w:val="2"/>
          <w:sz w:val="20"/>
        </w:rPr>
        <w:t>collective agreements;</w:t>
      </w:r>
    </w:p>
    <w:p w14:paraId="2FF4B5CB" w14:textId="67420A1D" w:rsidR="00764066" w:rsidRPr="00764066" w:rsidRDefault="00764066" w:rsidP="00764066">
      <w:pPr>
        <w:numPr>
          <w:ilvl w:val="1"/>
          <w:numId w:val="20"/>
        </w:numPr>
        <w:tabs>
          <w:tab w:val="right" w:pos="8364"/>
        </w:tabs>
        <w:rPr>
          <w:rFonts w:ascii="Arial" w:hAnsi="Arial" w:cs="Arial"/>
          <w:kern w:val="2"/>
          <w:sz w:val="20"/>
        </w:rPr>
      </w:pPr>
      <w:r w:rsidRPr="00764066">
        <w:rPr>
          <w:rFonts w:ascii="Arial" w:hAnsi="Arial" w:cs="Arial"/>
          <w:kern w:val="2"/>
          <w:sz w:val="20"/>
        </w:rPr>
        <w:t>industry standards; and</w:t>
      </w:r>
    </w:p>
    <w:p w14:paraId="2056B008" w14:textId="60A5E043" w:rsidR="007D2618" w:rsidRDefault="00764066" w:rsidP="00764066">
      <w:pPr>
        <w:numPr>
          <w:ilvl w:val="1"/>
          <w:numId w:val="20"/>
        </w:numPr>
        <w:tabs>
          <w:tab w:val="right" w:pos="8364"/>
        </w:tabs>
        <w:rPr>
          <w:rFonts w:ascii="Arial" w:hAnsi="Arial" w:cs="Arial"/>
          <w:kern w:val="2"/>
          <w:sz w:val="20"/>
        </w:rPr>
      </w:pPr>
      <w:r w:rsidRPr="00764066">
        <w:rPr>
          <w:rFonts w:ascii="Arial" w:hAnsi="Arial" w:cs="Arial"/>
          <w:kern w:val="2"/>
          <w:sz w:val="20"/>
        </w:rPr>
        <w:t>an amount sufficient to cover basic living requirements.</w:t>
      </w:r>
    </w:p>
    <w:p w14:paraId="5C7B9E3A" w14:textId="29AC66F3" w:rsidR="00D04C51" w:rsidRPr="00336042" w:rsidRDefault="00D04C51" w:rsidP="00D04C51">
      <w:pPr>
        <w:tabs>
          <w:tab w:val="right" w:pos="8364"/>
        </w:tabs>
        <w:ind w:left="709"/>
        <w:rPr>
          <w:rFonts w:ascii="Arial" w:hAnsi="Arial" w:cs="Arial"/>
          <w:kern w:val="2"/>
          <w:sz w:val="20"/>
        </w:rPr>
      </w:pPr>
      <w:r w:rsidRPr="00336042">
        <w:rPr>
          <w:rFonts w:ascii="Arial" w:hAnsi="Arial" w:cs="Arial"/>
          <w:kern w:val="2"/>
          <w:sz w:val="20"/>
        </w:rPr>
        <w:t>Working hours must comply with applicable law on working time. Overtime should be voluntary, and workers should be compensated fairly and lawfully for</w:t>
      </w:r>
      <w:r w:rsidR="00587C84">
        <w:rPr>
          <w:rFonts w:ascii="Arial" w:hAnsi="Arial" w:cs="Arial"/>
          <w:kern w:val="2"/>
          <w:sz w:val="20"/>
        </w:rPr>
        <w:t xml:space="preserve"> such</w:t>
      </w:r>
      <w:r w:rsidRPr="00336042">
        <w:rPr>
          <w:rFonts w:ascii="Arial" w:hAnsi="Arial" w:cs="Arial"/>
          <w:kern w:val="2"/>
          <w:sz w:val="20"/>
        </w:rPr>
        <w:t xml:space="preserve"> overtime work.</w:t>
      </w:r>
    </w:p>
    <w:p w14:paraId="38ABEDFC" w14:textId="2410E576" w:rsidR="007D2618" w:rsidRPr="007D2618" w:rsidRDefault="007D2618" w:rsidP="00E25980">
      <w:pPr>
        <w:numPr>
          <w:ilvl w:val="0"/>
          <w:numId w:val="20"/>
        </w:numPr>
        <w:tabs>
          <w:tab w:val="right" w:pos="8364"/>
        </w:tabs>
        <w:rPr>
          <w:rFonts w:ascii="Arial" w:hAnsi="Arial" w:cs="Arial"/>
          <w:kern w:val="2"/>
          <w:sz w:val="20"/>
        </w:rPr>
      </w:pPr>
      <w:r w:rsidRPr="41CB0838">
        <w:rPr>
          <w:rFonts w:ascii="Arial" w:hAnsi="Arial" w:cs="Arial"/>
          <w:b/>
          <w:kern w:val="2"/>
          <w:sz w:val="20"/>
        </w:rPr>
        <w:t>Providing a safe and healthy working environment</w:t>
      </w:r>
      <w:r w:rsidR="00764066" w:rsidRPr="41CB0838">
        <w:rPr>
          <w:rFonts w:ascii="Arial" w:hAnsi="Arial" w:cs="Arial"/>
          <w:b/>
          <w:kern w:val="2"/>
          <w:sz w:val="20"/>
        </w:rPr>
        <w:t>:</w:t>
      </w:r>
      <w:r w:rsidR="00764066" w:rsidRPr="00336042">
        <w:rPr>
          <w:rFonts w:ascii="Arial" w:hAnsi="Arial" w:cs="Arial"/>
          <w:kern w:val="2"/>
          <w:sz w:val="20"/>
        </w:rPr>
        <w:t xml:space="preserve"> The Supplier shall provide a safe, healthy, and sanitary working</w:t>
      </w:r>
      <w:r w:rsidR="00764066" w:rsidRPr="00764066">
        <w:rPr>
          <w:rFonts w:ascii="Arial" w:hAnsi="Arial" w:cs="Arial"/>
          <w:kern w:val="2"/>
          <w:sz w:val="20"/>
        </w:rPr>
        <w:t xml:space="preserve"> environment and comply with </w:t>
      </w:r>
      <w:r w:rsidR="00764066">
        <w:rPr>
          <w:rFonts w:ascii="Arial" w:hAnsi="Arial" w:cs="Arial"/>
          <w:kern w:val="2"/>
          <w:sz w:val="20"/>
        </w:rPr>
        <w:t xml:space="preserve">all applicable </w:t>
      </w:r>
      <w:r w:rsidR="00764066" w:rsidRPr="00764066">
        <w:rPr>
          <w:rFonts w:ascii="Arial" w:hAnsi="Arial" w:cs="Arial"/>
          <w:kern w:val="2"/>
          <w:sz w:val="20"/>
        </w:rPr>
        <w:t xml:space="preserve">UK health and safety laws and </w:t>
      </w:r>
      <w:r w:rsidR="00F636C9">
        <w:rPr>
          <w:rFonts w:ascii="Arial" w:hAnsi="Arial" w:cs="Arial"/>
          <w:kern w:val="2"/>
          <w:sz w:val="20"/>
        </w:rPr>
        <w:t xml:space="preserve">regulations and </w:t>
      </w:r>
      <w:r w:rsidR="00764066" w:rsidRPr="00764066">
        <w:rPr>
          <w:rFonts w:ascii="Arial" w:hAnsi="Arial" w:cs="Arial"/>
          <w:kern w:val="2"/>
          <w:sz w:val="20"/>
        </w:rPr>
        <w:t xml:space="preserve">any other </w:t>
      </w:r>
      <w:r w:rsidR="00764066">
        <w:rPr>
          <w:rFonts w:ascii="Arial" w:hAnsi="Arial" w:cs="Arial"/>
          <w:kern w:val="2"/>
          <w:sz w:val="20"/>
        </w:rPr>
        <w:t>applicable</w:t>
      </w:r>
      <w:r w:rsidR="00764066" w:rsidRPr="00764066">
        <w:rPr>
          <w:rFonts w:ascii="Arial" w:hAnsi="Arial" w:cs="Arial"/>
          <w:kern w:val="2"/>
          <w:sz w:val="20"/>
        </w:rPr>
        <w:t xml:space="preserve"> laws where it operates. This includes, </w:t>
      </w:r>
      <w:r w:rsidR="00F636C9">
        <w:rPr>
          <w:rFonts w:ascii="Arial" w:hAnsi="Arial" w:cs="Arial"/>
          <w:kern w:val="2"/>
          <w:sz w:val="20"/>
        </w:rPr>
        <w:t xml:space="preserve">carrying out regular risk assessments </w:t>
      </w:r>
      <w:r w:rsidR="00F636C9">
        <w:rPr>
          <w:rFonts w:ascii="Arial" w:hAnsi="Arial" w:cs="Arial"/>
          <w:kern w:val="2"/>
          <w:sz w:val="20"/>
        </w:rPr>
        <w:lastRenderedPageBreak/>
        <w:t>and</w:t>
      </w:r>
      <w:r w:rsidR="00F636C9" w:rsidRPr="00764066">
        <w:rPr>
          <w:rFonts w:ascii="Arial" w:hAnsi="Arial" w:cs="Arial"/>
          <w:kern w:val="2"/>
          <w:sz w:val="20"/>
        </w:rPr>
        <w:t xml:space="preserve"> </w:t>
      </w:r>
      <w:r w:rsidR="00764066" w:rsidRPr="00764066">
        <w:rPr>
          <w:rFonts w:ascii="Arial" w:hAnsi="Arial" w:cs="Arial"/>
          <w:kern w:val="2"/>
          <w:sz w:val="20"/>
        </w:rPr>
        <w:t>implementing general and relevant industry-specific procedures and safeguards to prevent workplace hazards and work-related accidents and injuries</w:t>
      </w:r>
      <w:r w:rsidR="00F636C9">
        <w:rPr>
          <w:rFonts w:ascii="Arial" w:hAnsi="Arial" w:cs="Arial"/>
          <w:kern w:val="2"/>
          <w:sz w:val="20"/>
        </w:rPr>
        <w:t>,</w:t>
      </w:r>
      <w:r w:rsidR="00D976FE">
        <w:rPr>
          <w:rFonts w:ascii="Arial" w:hAnsi="Arial" w:cs="Arial"/>
          <w:kern w:val="2"/>
          <w:sz w:val="20"/>
        </w:rPr>
        <w:t xml:space="preserve"> and</w:t>
      </w:r>
      <w:r w:rsidR="00F636C9">
        <w:rPr>
          <w:rFonts w:ascii="Arial" w:hAnsi="Arial" w:cs="Arial"/>
          <w:kern w:val="2"/>
          <w:sz w:val="20"/>
        </w:rPr>
        <w:t xml:space="preserve"> providing access to necessary safety equipment</w:t>
      </w:r>
      <w:r w:rsidR="00764066" w:rsidRPr="00764066">
        <w:rPr>
          <w:rFonts w:ascii="Arial" w:hAnsi="Arial" w:cs="Arial"/>
          <w:kern w:val="2"/>
          <w:sz w:val="20"/>
        </w:rPr>
        <w:t>. Where such hazards cannot be adequately prevented or controlled, the Supplier shall provide workers with appropriate personal protective equipment to protect against hazards typically encountered in that scope of work.</w:t>
      </w:r>
    </w:p>
    <w:p w14:paraId="36D5B689" w14:textId="2341CFDC" w:rsidR="007D2618" w:rsidRPr="00E25980" w:rsidRDefault="007D2618" w:rsidP="00E25980">
      <w:pPr>
        <w:pStyle w:val="ListParagraph"/>
        <w:numPr>
          <w:ilvl w:val="0"/>
          <w:numId w:val="25"/>
        </w:numPr>
        <w:tabs>
          <w:tab w:val="right" w:pos="8364"/>
        </w:tabs>
        <w:rPr>
          <w:rFonts w:ascii="Arial" w:hAnsi="Arial" w:cs="Arial"/>
          <w:kern w:val="2"/>
          <w:sz w:val="20"/>
        </w:rPr>
      </w:pPr>
      <w:r w:rsidRPr="00E25980">
        <w:rPr>
          <w:rFonts w:ascii="Arial" w:hAnsi="Arial" w:cs="Arial"/>
          <w:b/>
          <w:bCs/>
          <w:kern w:val="2"/>
          <w:sz w:val="20"/>
        </w:rPr>
        <w:t>Environmental, Social, and Governance (ESG) Responsibilities</w:t>
      </w:r>
    </w:p>
    <w:p w14:paraId="3FC88561" w14:textId="4626D916" w:rsidR="007D2618" w:rsidRPr="007D2618" w:rsidRDefault="00EE3B9C" w:rsidP="00EE3B9C">
      <w:pPr>
        <w:tabs>
          <w:tab w:val="right" w:pos="8364"/>
        </w:tabs>
        <w:rPr>
          <w:rFonts w:ascii="Arial" w:hAnsi="Arial" w:cs="Arial"/>
          <w:kern w:val="2"/>
          <w:sz w:val="20"/>
        </w:rPr>
      </w:pPr>
      <w:r w:rsidRPr="00EE3B9C">
        <w:rPr>
          <w:rFonts w:ascii="Arial" w:hAnsi="Arial" w:cs="Arial"/>
          <w:kern w:val="2"/>
          <w:sz w:val="20"/>
        </w:rPr>
        <w:t>The Supplier shall ensure that</w:t>
      </w:r>
      <w:r>
        <w:rPr>
          <w:rFonts w:ascii="Arial" w:hAnsi="Arial" w:cs="Arial"/>
          <w:kern w:val="2"/>
          <w:sz w:val="20"/>
        </w:rPr>
        <w:t xml:space="preserve"> </w:t>
      </w:r>
      <w:r w:rsidRPr="00EE3B9C">
        <w:rPr>
          <w:rFonts w:ascii="Arial" w:hAnsi="Arial" w:cs="Arial"/>
          <w:kern w:val="2"/>
          <w:sz w:val="20"/>
        </w:rPr>
        <w:tab/>
        <w:t xml:space="preserve">its </w:t>
      </w:r>
      <w:r w:rsidRPr="000324B7">
        <w:rPr>
          <w:rFonts w:ascii="Arial" w:hAnsi="Arial" w:cs="Arial"/>
          <w:kern w:val="2"/>
          <w:sz w:val="20"/>
        </w:rPr>
        <w:t xml:space="preserve">operations comply with all applicable environmental laws, including </w:t>
      </w:r>
      <w:r w:rsidRPr="41CB0838">
        <w:rPr>
          <w:rFonts w:ascii="Arial" w:hAnsi="Arial" w:cs="Arial"/>
          <w:sz w:val="20"/>
        </w:rPr>
        <w:t>but not limited to</w:t>
      </w:r>
      <w:r w:rsidR="7BFDA1F0" w:rsidRPr="41CB0838">
        <w:rPr>
          <w:rFonts w:ascii="Arial" w:hAnsi="Arial" w:cs="Arial"/>
          <w:sz w:val="20"/>
        </w:rPr>
        <w:t>,</w:t>
      </w:r>
      <w:r w:rsidR="7BFDA1F0" w:rsidRPr="41CB0838">
        <w:rPr>
          <w:rFonts w:ascii="Arial" w:hAnsi="Arial" w:cs="Arial"/>
          <w:kern w:val="2"/>
          <w:sz w:val="20"/>
        </w:rPr>
        <w:t xml:space="preserve"> </w:t>
      </w:r>
      <w:r w:rsidRPr="41CB0838">
        <w:rPr>
          <w:rFonts w:ascii="Arial" w:hAnsi="Arial" w:cs="Arial"/>
          <w:kern w:val="2"/>
          <w:sz w:val="20"/>
        </w:rPr>
        <w:t>law</w:t>
      </w:r>
      <w:r w:rsidR="007B5656" w:rsidRPr="41CB0838">
        <w:rPr>
          <w:rFonts w:ascii="Arial" w:hAnsi="Arial" w:cs="Arial"/>
          <w:kern w:val="2"/>
          <w:sz w:val="20"/>
        </w:rPr>
        <w:t xml:space="preserve">s </w:t>
      </w:r>
      <w:r w:rsidRPr="41CB0838">
        <w:rPr>
          <w:rFonts w:ascii="Arial" w:hAnsi="Arial" w:cs="Arial"/>
          <w:kern w:val="2"/>
          <w:sz w:val="20"/>
        </w:rPr>
        <w:t>relating to</w:t>
      </w:r>
      <w:r w:rsidR="4068916C" w:rsidRPr="41CB0838">
        <w:rPr>
          <w:rFonts w:ascii="Arial" w:hAnsi="Arial" w:cs="Arial"/>
          <w:kern w:val="2"/>
          <w:sz w:val="20"/>
        </w:rPr>
        <w:t xml:space="preserve"> </w:t>
      </w:r>
      <w:r w:rsidRPr="000324B7">
        <w:rPr>
          <w:rFonts w:ascii="Arial" w:hAnsi="Arial" w:cs="Arial"/>
          <w:kern w:val="2"/>
          <w:sz w:val="20"/>
        </w:rPr>
        <w:t>climate change, waste disposal, emissions, discharges and the handling of hazardous and toxic materials</w:t>
      </w:r>
      <w:r w:rsidR="000324B7" w:rsidRPr="000324B7">
        <w:rPr>
          <w:rFonts w:ascii="Arial" w:hAnsi="Arial" w:cs="Arial"/>
          <w:kern w:val="2"/>
          <w:sz w:val="20"/>
        </w:rPr>
        <w:t xml:space="preserve"> and including</w:t>
      </w:r>
      <w:r w:rsidR="000324B7">
        <w:rPr>
          <w:rFonts w:ascii="Arial" w:hAnsi="Arial" w:cs="Arial"/>
          <w:kern w:val="2"/>
          <w:sz w:val="20"/>
        </w:rPr>
        <w:t xml:space="preserve"> </w:t>
      </w:r>
      <w:r w:rsidR="007D2618" w:rsidRPr="41CB0838">
        <w:rPr>
          <w:rFonts w:ascii="Arial" w:hAnsi="Arial" w:cs="Arial"/>
          <w:sz w:val="20"/>
        </w:rPr>
        <w:t>the following ESG principles:</w:t>
      </w:r>
    </w:p>
    <w:p w14:paraId="0AB1AB64" w14:textId="77777777" w:rsidR="007D2618" w:rsidRPr="007D2618" w:rsidRDefault="007D2618" w:rsidP="00E25980">
      <w:pPr>
        <w:numPr>
          <w:ilvl w:val="0"/>
          <w:numId w:val="21"/>
        </w:numPr>
        <w:tabs>
          <w:tab w:val="right" w:pos="8364"/>
        </w:tabs>
        <w:rPr>
          <w:rFonts w:ascii="Arial" w:hAnsi="Arial" w:cs="Arial"/>
          <w:kern w:val="2"/>
          <w:sz w:val="20"/>
        </w:rPr>
      </w:pPr>
      <w:r w:rsidRPr="007D2618">
        <w:rPr>
          <w:rFonts w:ascii="Arial" w:hAnsi="Arial" w:cs="Arial"/>
          <w:b/>
          <w:bCs/>
          <w:kern w:val="2"/>
          <w:sz w:val="20"/>
        </w:rPr>
        <w:t>Environmental Sustainability</w:t>
      </w:r>
      <w:r w:rsidRPr="007D2618">
        <w:rPr>
          <w:rFonts w:ascii="Arial" w:hAnsi="Arial" w:cs="Arial"/>
          <w:kern w:val="2"/>
          <w:sz w:val="20"/>
        </w:rPr>
        <w:t>: Minimize environmental impact by reducing waste, conserving energy, and using sustainable resources. Suppliers should report greenhouse gas emissions and work towards net-zero emissions by 2050.</w:t>
      </w:r>
    </w:p>
    <w:p w14:paraId="5D08C3F0" w14:textId="77777777" w:rsidR="007D2618" w:rsidRPr="007D2618" w:rsidRDefault="007D2618" w:rsidP="00E25980">
      <w:pPr>
        <w:numPr>
          <w:ilvl w:val="0"/>
          <w:numId w:val="21"/>
        </w:numPr>
        <w:tabs>
          <w:tab w:val="right" w:pos="8364"/>
        </w:tabs>
        <w:rPr>
          <w:rFonts w:ascii="Arial" w:hAnsi="Arial" w:cs="Arial"/>
          <w:kern w:val="2"/>
          <w:sz w:val="20"/>
        </w:rPr>
      </w:pPr>
      <w:r w:rsidRPr="007D2618">
        <w:rPr>
          <w:rFonts w:ascii="Arial" w:hAnsi="Arial" w:cs="Arial"/>
          <w:b/>
          <w:bCs/>
          <w:kern w:val="2"/>
          <w:sz w:val="20"/>
        </w:rPr>
        <w:t>Social Responsibility</w:t>
      </w:r>
      <w:r w:rsidRPr="007D2618">
        <w:rPr>
          <w:rFonts w:ascii="Arial" w:hAnsi="Arial" w:cs="Arial"/>
          <w:kern w:val="2"/>
          <w:sz w:val="20"/>
        </w:rPr>
        <w:t>: Promote diversity, equity, and inclusion within the workplace. Ensure fair treatment of all employees and support community engagement initiatives.</w:t>
      </w:r>
    </w:p>
    <w:p w14:paraId="3451B943" w14:textId="77777777" w:rsidR="007D2618" w:rsidRPr="007D2618" w:rsidRDefault="007D2618" w:rsidP="00E25980">
      <w:pPr>
        <w:numPr>
          <w:ilvl w:val="0"/>
          <w:numId w:val="21"/>
        </w:numPr>
        <w:tabs>
          <w:tab w:val="right" w:pos="8364"/>
        </w:tabs>
        <w:rPr>
          <w:rFonts w:ascii="Arial" w:hAnsi="Arial" w:cs="Arial"/>
          <w:kern w:val="2"/>
          <w:sz w:val="20"/>
        </w:rPr>
      </w:pPr>
      <w:r w:rsidRPr="007D2618">
        <w:rPr>
          <w:rFonts w:ascii="Arial" w:hAnsi="Arial" w:cs="Arial"/>
          <w:b/>
          <w:bCs/>
          <w:kern w:val="2"/>
          <w:sz w:val="20"/>
        </w:rPr>
        <w:t>Governance</w:t>
      </w:r>
      <w:r w:rsidRPr="007D2618">
        <w:rPr>
          <w:rFonts w:ascii="Arial" w:hAnsi="Arial" w:cs="Arial"/>
          <w:kern w:val="2"/>
          <w:sz w:val="20"/>
        </w:rPr>
        <w:t>: Maintain high standards of corporate governance, including transparent reporting and accountability practices.</w:t>
      </w:r>
    </w:p>
    <w:p w14:paraId="3E3D0878" w14:textId="51E6AC55" w:rsidR="007D2618" w:rsidRPr="00E25980" w:rsidRDefault="007D2618" w:rsidP="00E25980">
      <w:pPr>
        <w:pStyle w:val="ListParagraph"/>
        <w:numPr>
          <w:ilvl w:val="0"/>
          <w:numId w:val="25"/>
        </w:numPr>
        <w:tabs>
          <w:tab w:val="right" w:pos="8364"/>
        </w:tabs>
        <w:rPr>
          <w:rFonts w:ascii="Arial" w:hAnsi="Arial" w:cs="Arial"/>
          <w:kern w:val="2"/>
          <w:sz w:val="20"/>
        </w:rPr>
      </w:pPr>
      <w:r w:rsidRPr="00E25980">
        <w:rPr>
          <w:rFonts w:ascii="Arial" w:hAnsi="Arial" w:cs="Arial"/>
          <w:b/>
          <w:bCs/>
          <w:kern w:val="2"/>
          <w:sz w:val="20"/>
        </w:rPr>
        <w:t>Prevention of Sexual Harassment</w:t>
      </w:r>
    </w:p>
    <w:p w14:paraId="467AC839" w14:textId="74E2462B" w:rsidR="007D2618" w:rsidRPr="007D2618" w:rsidRDefault="007D2618" w:rsidP="00E25980">
      <w:pPr>
        <w:tabs>
          <w:tab w:val="right" w:pos="8364"/>
        </w:tabs>
        <w:rPr>
          <w:rFonts w:ascii="Arial" w:hAnsi="Arial" w:cs="Arial"/>
          <w:kern w:val="2"/>
          <w:sz w:val="20"/>
        </w:rPr>
      </w:pPr>
      <w:r w:rsidRPr="007D2618">
        <w:rPr>
          <w:rFonts w:ascii="Arial" w:hAnsi="Arial" w:cs="Arial"/>
          <w:kern w:val="2"/>
          <w:sz w:val="20"/>
        </w:rPr>
        <w:t xml:space="preserve">In accordance with the Worker Protection (Amendment of Equality Act 2010) Act, </w:t>
      </w:r>
      <w:r w:rsidR="00756F04">
        <w:rPr>
          <w:rFonts w:ascii="Arial" w:hAnsi="Arial" w:cs="Arial"/>
          <w:kern w:val="2"/>
          <w:sz w:val="20"/>
        </w:rPr>
        <w:t xml:space="preserve">the </w:t>
      </w:r>
      <w:r w:rsidR="00655570">
        <w:rPr>
          <w:rFonts w:ascii="Arial" w:hAnsi="Arial" w:cs="Arial"/>
          <w:kern w:val="2"/>
          <w:sz w:val="20"/>
        </w:rPr>
        <w:t>S</w:t>
      </w:r>
      <w:r w:rsidRPr="007D2618">
        <w:rPr>
          <w:rFonts w:ascii="Arial" w:hAnsi="Arial" w:cs="Arial"/>
          <w:kern w:val="2"/>
          <w:sz w:val="20"/>
        </w:rPr>
        <w:t>upplier must take reasonable steps to prevent sexual harassment in the workplace. This includes:</w:t>
      </w:r>
    </w:p>
    <w:p w14:paraId="6F600A5F" w14:textId="7B20242A" w:rsidR="007D2618" w:rsidRPr="007D2618" w:rsidRDefault="00655570" w:rsidP="00E25980">
      <w:pPr>
        <w:numPr>
          <w:ilvl w:val="0"/>
          <w:numId w:val="22"/>
        </w:numPr>
        <w:tabs>
          <w:tab w:val="right" w:pos="8364"/>
        </w:tabs>
        <w:rPr>
          <w:rFonts w:ascii="Arial" w:hAnsi="Arial" w:cs="Arial"/>
          <w:kern w:val="2"/>
          <w:sz w:val="20"/>
        </w:rPr>
      </w:pPr>
      <w:r>
        <w:rPr>
          <w:rFonts w:ascii="Arial" w:hAnsi="Arial" w:cs="Arial"/>
          <w:kern w:val="2"/>
          <w:sz w:val="20"/>
        </w:rPr>
        <w:t>i</w:t>
      </w:r>
      <w:r w:rsidR="007D2618" w:rsidRPr="007D2618">
        <w:rPr>
          <w:rFonts w:ascii="Arial" w:hAnsi="Arial" w:cs="Arial"/>
          <w:kern w:val="2"/>
          <w:sz w:val="20"/>
        </w:rPr>
        <w:t xml:space="preserve">mplementing a clear policy against sexual </w:t>
      </w:r>
      <w:proofErr w:type="gramStart"/>
      <w:r w:rsidR="007D2618" w:rsidRPr="007D2618">
        <w:rPr>
          <w:rFonts w:ascii="Arial" w:hAnsi="Arial" w:cs="Arial"/>
          <w:kern w:val="2"/>
          <w:sz w:val="20"/>
        </w:rPr>
        <w:t>harassment</w:t>
      </w:r>
      <w:r>
        <w:rPr>
          <w:rFonts w:ascii="Arial" w:hAnsi="Arial" w:cs="Arial"/>
          <w:kern w:val="2"/>
          <w:sz w:val="20"/>
        </w:rPr>
        <w:t>;</w:t>
      </w:r>
      <w:proofErr w:type="gramEnd"/>
    </w:p>
    <w:p w14:paraId="527ACC48" w14:textId="1B18551F" w:rsidR="007D2618" w:rsidRPr="007D2618" w:rsidRDefault="00655570" w:rsidP="00E25980">
      <w:pPr>
        <w:numPr>
          <w:ilvl w:val="0"/>
          <w:numId w:val="22"/>
        </w:numPr>
        <w:tabs>
          <w:tab w:val="right" w:pos="8364"/>
        </w:tabs>
        <w:rPr>
          <w:rFonts w:ascii="Arial" w:hAnsi="Arial" w:cs="Arial"/>
          <w:kern w:val="2"/>
          <w:sz w:val="20"/>
        </w:rPr>
      </w:pPr>
      <w:r>
        <w:rPr>
          <w:rFonts w:ascii="Arial" w:hAnsi="Arial" w:cs="Arial"/>
          <w:kern w:val="2"/>
          <w:sz w:val="20"/>
        </w:rPr>
        <w:t>p</w:t>
      </w:r>
      <w:r w:rsidR="007D2618" w:rsidRPr="007D2618">
        <w:rPr>
          <w:rFonts w:ascii="Arial" w:hAnsi="Arial" w:cs="Arial"/>
          <w:kern w:val="2"/>
          <w:sz w:val="20"/>
        </w:rPr>
        <w:t>roviding training to all employees on recogni</w:t>
      </w:r>
      <w:r w:rsidR="000328CC">
        <w:rPr>
          <w:rFonts w:ascii="Arial" w:hAnsi="Arial" w:cs="Arial"/>
          <w:kern w:val="2"/>
          <w:sz w:val="20"/>
        </w:rPr>
        <w:t>s</w:t>
      </w:r>
      <w:r w:rsidR="007D2618" w:rsidRPr="007D2618">
        <w:rPr>
          <w:rFonts w:ascii="Arial" w:hAnsi="Arial" w:cs="Arial"/>
          <w:kern w:val="2"/>
          <w:sz w:val="20"/>
        </w:rPr>
        <w:t xml:space="preserve">ing and preventing sexual </w:t>
      </w:r>
      <w:proofErr w:type="gramStart"/>
      <w:r w:rsidR="007D2618" w:rsidRPr="007D2618">
        <w:rPr>
          <w:rFonts w:ascii="Arial" w:hAnsi="Arial" w:cs="Arial"/>
          <w:kern w:val="2"/>
          <w:sz w:val="20"/>
        </w:rPr>
        <w:t>harassment</w:t>
      </w:r>
      <w:r w:rsidR="00756F04">
        <w:rPr>
          <w:rFonts w:ascii="Arial" w:hAnsi="Arial" w:cs="Arial"/>
          <w:kern w:val="2"/>
          <w:sz w:val="20"/>
        </w:rPr>
        <w:t>;</w:t>
      </w:r>
      <w:proofErr w:type="gramEnd"/>
    </w:p>
    <w:p w14:paraId="4BFBC40A" w14:textId="0F865577" w:rsidR="007D2618" w:rsidRPr="007D2618" w:rsidRDefault="00655570" w:rsidP="00E25980">
      <w:pPr>
        <w:numPr>
          <w:ilvl w:val="0"/>
          <w:numId w:val="22"/>
        </w:numPr>
        <w:tabs>
          <w:tab w:val="right" w:pos="8364"/>
        </w:tabs>
        <w:rPr>
          <w:rFonts w:ascii="Arial" w:hAnsi="Arial" w:cs="Arial"/>
          <w:kern w:val="2"/>
          <w:sz w:val="20"/>
        </w:rPr>
      </w:pPr>
      <w:r>
        <w:rPr>
          <w:rFonts w:ascii="Arial" w:hAnsi="Arial" w:cs="Arial"/>
          <w:kern w:val="2"/>
          <w:sz w:val="20"/>
        </w:rPr>
        <w:t>e</w:t>
      </w:r>
      <w:r w:rsidR="007D2618" w:rsidRPr="007D2618">
        <w:rPr>
          <w:rFonts w:ascii="Arial" w:hAnsi="Arial" w:cs="Arial"/>
          <w:kern w:val="2"/>
          <w:sz w:val="20"/>
        </w:rPr>
        <w:t xml:space="preserve">stablishing reporting mechanisms for incidents of sexual </w:t>
      </w:r>
      <w:proofErr w:type="gramStart"/>
      <w:r w:rsidR="007D2618" w:rsidRPr="007D2618">
        <w:rPr>
          <w:rFonts w:ascii="Arial" w:hAnsi="Arial" w:cs="Arial"/>
          <w:kern w:val="2"/>
          <w:sz w:val="20"/>
        </w:rPr>
        <w:t>harassment</w:t>
      </w:r>
      <w:r w:rsidR="00756F04">
        <w:rPr>
          <w:rFonts w:ascii="Arial" w:hAnsi="Arial" w:cs="Arial"/>
          <w:kern w:val="2"/>
          <w:sz w:val="20"/>
        </w:rPr>
        <w:t>;</w:t>
      </w:r>
      <w:proofErr w:type="gramEnd"/>
    </w:p>
    <w:p w14:paraId="149CA454" w14:textId="2F89697C" w:rsidR="007D2618" w:rsidRPr="007D2618" w:rsidRDefault="00655570" w:rsidP="00E25980">
      <w:pPr>
        <w:numPr>
          <w:ilvl w:val="0"/>
          <w:numId w:val="22"/>
        </w:numPr>
        <w:tabs>
          <w:tab w:val="right" w:pos="8364"/>
        </w:tabs>
        <w:rPr>
          <w:rFonts w:ascii="Arial" w:hAnsi="Arial" w:cs="Arial"/>
          <w:kern w:val="2"/>
          <w:sz w:val="20"/>
        </w:rPr>
      </w:pPr>
      <w:r>
        <w:rPr>
          <w:rFonts w:ascii="Arial" w:hAnsi="Arial" w:cs="Arial"/>
          <w:kern w:val="2"/>
          <w:sz w:val="20"/>
        </w:rPr>
        <w:t>c</w:t>
      </w:r>
      <w:r w:rsidR="007D2618" w:rsidRPr="007D2618">
        <w:rPr>
          <w:rFonts w:ascii="Arial" w:hAnsi="Arial" w:cs="Arial"/>
          <w:kern w:val="2"/>
          <w:sz w:val="20"/>
        </w:rPr>
        <w:t>onducting regular risk assessments to identify and mitigate potential risks of sexual harassment</w:t>
      </w:r>
      <w:r w:rsidR="00756F04">
        <w:rPr>
          <w:rFonts w:ascii="Arial" w:hAnsi="Arial" w:cs="Arial"/>
          <w:kern w:val="2"/>
          <w:sz w:val="20"/>
        </w:rPr>
        <w:t>; and</w:t>
      </w:r>
    </w:p>
    <w:p w14:paraId="5858E52F" w14:textId="45A076D0" w:rsidR="007D2618" w:rsidRPr="007D2618" w:rsidRDefault="00655570" w:rsidP="00E25980">
      <w:pPr>
        <w:numPr>
          <w:ilvl w:val="0"/>
          <w:numId w:val="22"/>
        </w:numPr>
        <w:tabs>
          <w:tab w:val="right" w:pos="8364"/>
        </w:tabs>
        <w:rPr>
          <w:rFonts w:ascii="Arial" w:hAnsi="Arial" w:cs="Arial"/>
          <w:kern w:val="2"/>
          <w:sz w:val="20"/>
        </w:rPr>
      </w:pPr>
      <w:r>
        <w:rPr>
          <w:rFonts w:ascii="Arial" w:hAnsi="Arial" w:cs="Arial"/>
          <w:kern w:val="2"/>
          <w:sz w:val="20"/>
        </w:rPr>
        <w:t>e</w:t>
      </w:r>
      <w:r w:rsidR="007D2618" w:rsidRPr="007D2618">
        <w:rPr>
          <w:rFonts w:ascii="Arial" w:hAnsi="Arial" w:cs="Arial"/>
          <w:kern w:val="2"/>
          <w:sz w:val="20"/>
        </w:rPr>
        <w:t>nsuring that any incidents of sexual harassment are promptly and thoroughly investigated, and appropriate action is taken</w:t>
      </w:r>
      <w:r w:rsidR="00756F04">
        <w:rPr>
          <w:rFonts w:ascii="Arial" w:hAnsi="Arial" w:cs="Arial"/>
          <w:kern w:val="2"/>
          <w:sz w:val="20"/>
        </w:rPr>
        <w:t>.</w:t>
      </w:r>
    </w:p>
    <w:p w14:paraId="1A630CCE" w14:textId="37FAEF51" w:rsidR="002F2084" w:rsidRPr="002F2084" w:rsidRDefault="002F2084" w:rsidP="00E25980">
      <w:pPr>
        <w:pStyle w:val="ListParagraph"/>
        <w:numPr>
          <w:ilvl w:val="0"/>
          <w:numId w:val="25"/>
        </w:numPr>
        <w:tabs>
          <w:tab w:val="right" w:pos="8364"/>
        </w:tabs>
        <w:rPr>
          <w:rFonts w:ascii="Arial" w:hAnsi="Arial" w:cs="Arial"/>
          <w:kern w:val="2"/>
          <w:sz w:val="20"/>
        </w:rPr>
      </w:pPr>
      <w:r>
        <w:rPr>
          <w:rFonts w:ascii="Arial" w:hAnsi="Arial" w:cs="Arial"/>
          <w:b/>
          <w:bCs/>
          <w:kern w:val="2"/>
          <w:sz w:val="20"/>
        </w:rPr>
        <w:t>Artificial Intelligence (AI)</w:t>
      </w:r>
    </w:p>
    <w:p w14:paraId="50902D57" w14:textId="78A0884F" w:rsidR="002F2084" w:rsidRDefault="002F2084" w:rsidP="002F2084">
      <w:pPr>
        <w:tabs>
          <w:tab w:val="right" w:pos="8364"/>
        </w:tabs>
        <w:rPr>
          <w:rFonts w:ascii="Arial" w:hAnsi="Arial" w:cs="Arial"/>
          <w:kern w:val="2"/>
          <w:sz w:val="20"/>
        </w:rPr>
      </w:pPr>
      <w:r w:rsidRPr="002F2084">
        <w:rPr>
          <w:rFonts w:ascii="Arial" w:hAnsi="Arial" w:cs="Arial"/>
          <w:kern w:val="2"/>
          <w:sz w:val="20"/>
        </w:rPr>
        <w:t xml:space="preserve">The Supplier shall give </w:t>
      </w:r>
      <w:r>
        <w:rPr>
          <w:rFonts w:ascii="Arial" w:hAnsi="Arial" w:cs="Arial"/>
          <w:kern w:val="2"/>
          <w:sz w:val="20"/>
        </w:rPr>
        <w:t>Ardonagh</w:t>
      </w:r>
      <w:r w:rsidRPr="002F2084">
        <w:rPr>
          <w:rFonts w:ascii="Arial" w:hAnsi="Arial" w:cs="Arial"/>
          <w:kern w:val="2"/>
          <w:sz w:val="20"/>
        </w:rPr>
        <w:t xml:space="preserve"> as much advance notice as possible if it proposes to use an artificial intelligence (AI) system to provide goods or services to </w:t>
      </w:r>
      <w:r>
        <w:rPr>
          <w:rFonts w:ascii="Arial" w:hAnsi="Arial" w:cs="Arial"/>
          <w:kern w:val="2"/>
          <w:sz w:val="20"/>
        </w:rPr>
        <w:t>Ardonagh</w:t>
      </w:r>
      <w:r w:rsidRPr="002F2084">
        <w:rPr>
          <w:rFonts w:ascii="Arial" w:hAnsi="Arial" w:cs="Arial"/>
          <w:kern w:val="2"/>
          <w:sz w:val="20"/>
        </w:rPr>
        <w:t>.</w:t>
      </w:r>
    </w:p>
    <w:p w14:paraId="4766FE5F" w14:textId="021E2182" w:rsidR="002F2084" w:rsidRPr="002F2084" w:rsidRDefault="002F2084" w:rsidP="002F2084">
      <w:pPr>
        <w:tabs>
          <w:tab w:val="right" w:pos="8364"/>
        </w:tabs>
        <w:rPr>
          <w:rFonts w:ascii="Arial" w:hAnsi="Arial" w:cs="Arial"/>
          <w:kern w:val="2"/>
          <w:sz w:val="20"/>
        </w:rPr>
      </w:pPr>
      <w:r w:rsidRPr="002F2084">
        <w:rPr>
          <w:rFonts w:ascii="Arial" w:hAnsi="Arial" w:cs="Arial"/>
          <w:kern w:val="2"/>
          <w:sz w:val="20"/>
        </w:rPr>
        <w:t>The Supplier shall implement and adhere to the highest standards of</w:t>
      </w:r>
      <w:r>
        <w:rPr>
          <w:rFonts w:ascii="Arial" w:hAnsi="Arial" w:cs="Arial"/>
          <w:kern w:val="2"/>
          <w:sz w:val="20"/>
        </w:rPr>
        <w:t xml:space="preserve"> </w:t>
      </w:r>
      <w:r w:rsidRPr="002F2084">
        <w:rPr>
          <w:rFonts w:ascii="Arial" w:hAnsi="Arial" w:cs="Arial"/>
          <w:kern w:val="2"/>
          <w:sz w:val="20"/>
        </w:rPr>
        <w:t>responsible and ethical practices when designing, implementing, monitoring, training, testing, deploying, or otherwise developing or using AI systems.</w:t>
      </w:r>
      <w:r w:rsidR="7F75D8D4" w:rsidRPr="41CB0838">
        <w:rPr>
          <w:rFonts w:ascii="Arial" w:hAnsi="Arial" w:cs="Arial"/>
          <w:kern w:val="2"/>
          <w:sz w:val="20"/>
        </w:rPr>
        <w:t xml:space="preserve"> </w:t>
      </w:r>
      <w:r w:rsidRPr="002F2084">
        <w:rPr>
          <w:rFonts w:ascii="Arial" w:hAnsi="Arial" w:cs="Arial"/>
          <w:kern w:val="2"/>
          <w:sz w:val="20"/>
        </w:rPr>
        <w:t>This includes adhering to all applicable:</w:t>
      </w:r>
    </w:p>
    <w:p w14:paraId="55395CA6" w14:textId="3557D921" w:rsidR="002F2084" w:rsidRDefault="002F2084" w:rsidP="002F2084">
      <w:pPr>
        <w:pStyle w:val="ListParagraph"/>
        <w:numPr>
          <w:ilvl w:val="0"/>
          <w:numId w:val="30"/>
        </w:numPr>
        <w:tabs>
          <w:tab w:val="right" w:pos="8364"/>
        </w:tabs>
        <w:rPr>
          <w:rFonts w:ascii="Arial" w:hAnsi="Arial" w:cs="Arial"/>
          <w:kern w:val="2"/>
          <w:sz w:val="20"/>
        </w:rPr>
      </w:pPr>
      <w:r w:rsidRPr="41CB0838">
        <w:rPr>
          <w:rFonts w:ascii="Arial" w:hAnsi="Arial" w:cs="Arial"/>
          <w:kern w:val="2"/>
          <w:sz w:val="20"/>
        </w:rPr>
        <w:t>laws and regulations</w:t>
      </w:r>
      <w:r w:rsidR="6C6D7921" w:rsidRPr="41CB0838">
        <w:rPr>
          <w:rFonts w:ascii="Arial" w:hAnsi="Arial" w:cs="Arial"/>
          <w:sz w:val="20"/>
        </w:rPr>
        <w:t xml:space="preserve"> (including guidance and codes of practice issued by a relevant regulatory authority)</w:t>
      </w:r>
      <w:r w:rsidRPr="41CB0838">
        <w:rPr>
          <w:rFonts w:ascii="Arial" w:hAnsi="Arial" w:cs="Arial"/>
          <w:kern w:val="2"/>
          <w:sz w:val="20"/>
        </w:rPr>
        <w:t>;</w:t>
      </w:r>
      <w:r w:rsidR="726867FA" w:rsidRPr="41CB0838">
        <w:rPr>
          <w:rFonts w:ascii="Arial" w:hAnsi="Arial" w:cs="Arial"/>
          <w:kern w:val="2"/>
          <w:sz w:val="20"/>
        </w:rPr>
        <w:t xml:space="preserve"> and</w:t>
      </w:r>
    </w:p>
    <w:p w14:paraId="41C36F40" w14:textId="77777777" w:rsidR="00C251DE" w:rsidRPr="002F2084" w:rsidRDefault="00C251DE" w:rsidP="00C251DE">
      <w:pPr>
        <w:pStyle w:val="ListParagraph"/>
        <w:tabs>
          <w:tab w:val="right" w:pos="8364"/>
        </w:tabs>
        <w:rPr>
          <w:rFonts w:ascii="Arial" w:hAnsi="Arial" w:cs="Arial"/>
          <w:kern w:val="2"/>
          <w:sz w:val="20"/>
        </w:rPr>
      </w:pPr>
    </w:p>
    <w:p w14:paraId="7874E163" w14:textId="46A2DF62" w:rsidR="002F2084" w:rsidRDefault="002F2084" w:rsidP="002F2084">
      <w:pPr>
        <w:pStyle w:val="ListParagraph"/>
        <w:numPr>
          <w:ilvl w:val="0"/>
          <w:numId w:val="30"/>
        </w:numPr>
        <w:tabs>
          <w:tab w:val="right" w:pos="8364"/>
        </w:tabs>
        <w:rPr>
          <w:rFonts w:ascii="Arial" w:hAnsi="Arial" w:cs="Arial"/>
          <w:kern w:val="2"/>
          <w:sz w:val="20"/>
        </w:rPr>
      </w:pPr>
      <w:r w:rsidRPr="002F2084">
        <w:rPr>
          <w:rFonts w:ascii="Arial" w:hAnsi="Arial" w:cs="Arial"/>
          <w:kern w:val="2"/>
          <w:sz w:val="20"/>
        </w:rPr>
        <w:t>industry requirements and standards</w:t>
      </w:r>
      <w:r w:rsidR="00C251DE">
        <w:rPr>
          <w:rFonts w:ascii="Arial" w:hAnsi="Arial" w:cs="Arial"/>
          <w:kern w:val="2"/>
          <w:sz w:val="20"/>
        </w:rPr>
        <w:t>.</w:t>
      </w:r>
    </w:p>
    <w:p w14:paraId="016173D4" w14:textId="3CA1C26F" w:rsidR="00C251DE" w:rsidRPr="00C251DE" w:rsidRDefault="00C251DE" w:rsidP="00C251DE">
      <w:pPr>
        <w:tabs>
          <w:tab w:val="right" w:pos="8364"/>
        </w:tabs>
        <w:rPr>
          <w:rFonts w:ascii="Arial" w:hAnsi="Arial" w:cs="Arial"/>
          <w:kern w:val="2"/>
          <w:sz w:val="20"/>
        </w:rPr>
      </w:pPr>
      <w:r w:rsidRPr="00C251DE">
        <w:rPr>
          <w:rFonts w:ascii="Arial" w:hAnsi="Arial" w:cs="Arial"/>
          <w:kern w:val="2"/>
          <w:sz w:val="20"/>
        </w:rPr>
        <w:t xml:space="preserve">Without limiting the Supplier's </w:t>
      </w:r>
      <w:r w:rsidRPr="00A331A4">
        <w:rPr>
          <w:rFonts w:ascii="Arial" w:hAnsi="Arial" w:cs="Arial"/>
          <w:kern w:val="2"/>
          <w:sz w:val="20"/>
        </w:rPr>
        <w:t xml:space="preserve">obligations under </w:t>
      </w:r>
      <w:r w:rsidR="00655570" w:rsidRPr="00A331A4">
        <w:rPr>
          <w:rFonts w:ascii="Arial" w:hAnsi="Arial" w:cs="Arial"/>
          <w:kern w:val="2"/>
          <w:sz w:val="20"/>
        </w:rPr>
        <w:t>this paragraph</w:t>
      </w:r>
      <w:r w:rsidR="00655570">
        <w:rPr>
          <w:rFonts w:ascii="Arial" w:hAnsi="Arial" w:cs="Arial"/>
          <w:kern w:val="2"/>
          <w:sz w:val="20"/>
        </w:rPr>
        <w:t xml:space="preserve"> 10</w:t>
      </w:r>
      <w:r w:rsidRPr="00C251DE">
        <w:rPr>
          <w:rFonts w:ascii="Arial" w:hAnsi="Arial" w:cs="Arial"/>
          <w:kern w:val="2"/>
          <w:sz w:val="20"/>
        </w:rPr>
        <w:t>, the Supplier shall:</w:t>
      </w:r>
    </w:p>
    <w:p w14:paraId="12A52DF6" w14:textId="2D1D570F" w:rsidR="00C251DE" w:rsidRDefault="00C251DE" w:rsidP="00C251DE">
      <w:pPr>
        <w:pStyle w:val="ListParagraph"/>
        <w:numPr>
          <w:ilvl w:val="0"/>
          <w:numId w:val="31"/>
        </w:numPr>
        <w:tabs>
          <w:tab w:val="right" w:pos="8364"/>
        </w:tabs>
        <w:rPr>
          <w:rFonts w:ascii="Arial" w:hAnsi="Arial" w:cs="Arial"/>
          <w:kern w:val="2"/>
          <w:sz w:val="20"/>
        </w:rPr>
      </w:pPr>
      <w:r w:rsidRPr="00C251DE">
        <w:rPr>
          <w:rFonts w:ascii="Arial" w:hAnsi="Arial" w:cs="Arial"/>
          <w:kern w:val="2"/>
          <w:sz w:val="20"/>
        </w:rPr>
        <w:lastRenderedPageBreak/>
        <w:t>ensure that any AI systems developed or used by the Supplier</w:t>
      </w:r>
      <w:r w:rsidR="00151FE3">
        <w:rPr>
          <w:rFonts w:ascii="Arial" w:hAnsi="Arial" w:cs="Arial"/>
          <w:kern w:val="2"/>
          <w:sz w:val="20"/>
        </w:rPr>
        <w:t xml:space="preserve"> (or its sub-contractors)</w:t>
      </w:r>
      <w:r w:rsidRPr="00C251DE">
        <w:rPr>
          <w:rFonts w:ascii="Arial" w:hAnsi="Arial" w:cs="Arial"/>
          <w:kern w:val="2"/>
          <w:sz w:val="20"/>
        </w:rPr>
        <w:t xml:space="preserve"> are robust, secure, and safe throughout </w:t>
      </w:r>
      <w:r w:rsidRPr="41CB0838">
        <w:rPr>
          <w:rFonts w:ascii="Arial" w:hAnsi="Arial" w:cs="Arial"/>
          <w:kern w:val="2"/>
          <w:sz w:val="20"/>
        </w:rPr>
        <w:t>the</w:t>
      </w:r>
      <w:r w:rsidRPr="00C251DE">
        <w:rPr>
          <w:rFonts w:ascii="Arial" w:hAnsi="Arial" w:cs="Arial"/>
          <w:kern w:val="2"/>
          <w:sz w:val="20"/>
        </w:rPr>
        <w:t xml:space="preserve"> entire lifecycle</w:t>
      </w:r>
      <w:r w:rsidR="00151FE3">
        <w:rPr>
          <w:rFonts w:ascii="Arial" w:hAnsi="Arial" w:cs="Arial"/>
          <w:kern w:val="2"/>
          <w:sz w:val="20"/>
        </w:rPr>
        <w:t xml:space="preserve"> of the </w:t>
      </w:r>
      <w:r w:rsidR="4B707A69" w:rsidRPr="41CB0838">
        <w:rPr>
          <w:rFonts w:ascii="Arial" w:hAnsi="Arial" w:cs="Arial"/>
          <w:kern w:val="2"/>
          <w:sz w:val="20"/>
        </w:rPr>
        <w:t>contract in place</w:t>
      </w:r>
      <w:r w:rsidR="00151FE3">
        <w:rPr>
          <w:rFonts w:ascii="Arial" w:hAnsi="Arial" w:cs="Arial"/>
          <w:kern w:val="2"/>
          <w:sz w:val="20"/>
        </w:rPr>
        <w:t xml:space="preserve"> with </w:t>
      </w:r>
      <w:proofErr w:type="gramStart"/>
      <w:r w:rsidR="00151FE3">
        <w:rPr>
          <w:rFonts w:ascii="Arial" w:hAnsi="Arial" w:cs="Arial"/>
          <w:kern w:val="2"/>
          <w:sz w:val="20"/>
        </w:rPr>
        <w:t>Ardonagh</w:t>
      </w:r>
      <w:r w:rsidRPr="00C251DE">
        <w:rPr>
          <w:rFonts w:ascii="Arial" w:hAnsi="Arial" w:cs="Arial"/>
          <w:kern w:val="2"/>
          <w:sz w:val="20"/>
        </w:rPr>
        <w:t>;</w:t>
      </w:r>
      <w:proofErr w:type="gramEnd"/>
    </w:p>
    <w:p w14:paraId="4C26B584" w14:textId="1125979F" w:rsidR="00C251DE" w:rsidRPr="00C251DE" w:rsidRDefault="00C251DE" w:rsidP="00C251DE">
      <w:pPr>
        <w:pStyle w:val="ListParagraph"/>
        <w:tabs>
          <w:tab w:val="right" w:pos="8364"/>
        </w:tabs>
        <w:rPr>
          <w:rFonts w:ascii="Arial" w:hAnsi="Arial" w:cs="Arial"/>
          <w:kern w:val="2"/>
          <w:sz w:val="20"/>
        </w:rPr>
      </w:pPr>
    </w:p>
    <w:p w14:paraId="6C2794D8" w14:textId="2EC77286" w:rsidR="00C56FDB" w:rsidRDefault="00C56FDB" w:rsidP="00C56FDB">
      <w:pPr>
        <w:pStyle w:val="ListParagraph"/>
        <w:numPr>
          <w:ilvl w:val="0"/>
          <w:numId w:val="31"/>
        </w:numPr>
        <w:tabs>
          <w:tab w:val="right" w:pos="8364"/>
        </w:tabs>
        <w:rPr>
          <w:rFonts w:ascii="Arial" w:hAnsi="Arial" w:cs="Arial"/>
          <w:kern w:val="2"/>
          <w:sz w:val="20"/>
        </w:rPr>
      </w:pPr>
      <w:r w:rsidRPr="00C56FDB">
        <w:rPr>
          <w:rFonts w:ascii="Arial" w:hAnsi="Arial" w:cs="Arial"/>
          <w:kern w:val="2"/>
          <w:sz w:val="20"/>
        </w:rPr>
        <w:t xml:space="preserve">not use or retain Ardonagh data or confidential information for the purposes of training or inputting into any AI system or model without prior written approval of </w:t>
      </w:r>
      <w:proofErr w:type="gramStart"/>
      <w:r w:rsidRPr="00C56FDB">
        <w:rPr>
          <w:rFonts w:ascii="Arial" w:hAnsi="Arial" w:cs="Arial"/>
          <w:kern w:val="2"/>
          <w:sz w:val="20"/>
        </w:rPr>
        <w:t>Ardonagh</w:t>
      </w:r>
      <w:r>
        <w:rPr>
          <w:rFonts w:ascii="Arial" w:hAnsi="Arial" w:cs="Arial"/>
          <w:kern w:val="2"/>
          <w:sz w:val="20"/>
        </w:rPr>
        <w:t>;</w:t>
      </w:r>
      <w:proofErr w:type="gramEnd"/>
    </w:p>
    <w:p w14:paraId="5B5591D3" w14:textId="77777777" w:rsidR="00C56FDB" w:rsidRPr="00C56FDB" w:rsidRDefault="00C56FDB" w:rsidP="00C56FDB">
      <w:pPr>
        <w:pStyle w:val="ListParagraph"/>
        <w:rPr>
          <w:rFonts w:ascii="Arial" w:hAnsi="Arial" w:cs="Arial"/>
          <w:kern w:val="2"/>
          <w:sz w:val="20"/>
        </w:rPr>
      </w:pPr>
    </w:p>
    <w:p w14:paraId="6B6FB92E" w14:textId="5BBAF9C2" w:rsidR="00C251DE" w:rsidRPr="00C251DE" w:rsidRDefault="00C251DE" w:rsidP="41CB0838">
      <w:pPr>
        <w:pStyle w:val="ListParagraph"/>
        <w:numPr>
          <w:ilvl w:val="0"/>
          <w:numId w:val="31"/>
        </w:numPr>
        <w:tabs>
          <w:tab w:val="right" w:pos="8364"/>
        </w:tabs>
        <w:rPr>
          <w:rFonts w:ascii="Arial" w:hAnsi="Arial" w:cs="Arial"/>
          <w:kern w:val="2"/>
          <w:sz w:val="20"/>
        </w:rPr>
      </w:pPr>
      <w:r w:rsidRPr="00C251DE">
        <w:rPr>
          <w:rFonts w:ascii="Arial" w:hAnsi="Arial" w:cs="Arial"/>
          <w:kern w:val="2"/>
          <w:sz w:val="20"/>
        </w:rPr>
        <w:t>develop and use AI systems in a way that respects human rights and human-centric values, including</w:t>
      </w:r>
      <w:r w:rsidR="7173023A" w:rsidRPr="41CB0838">
        <w:rPr>
          <w:rFonts w:ascii="Arial" w:hAnsi="Arial" w:cs="Arial"/>
          <w:kern w:val="2"/>
          <w:sz w:val="20"/>
        </w:rPr>
        <w:t xml:space="preserve">, </w:t>
      </w:r>
      <w:r w:rsidRPr="00C251DE">
        <w:rPr>
          <w:rFonts w:ascii="Arial" w:hAnsi="Arial" w:cs="Arial"/>
          <w:kern w:val="2"/>
          <w:sz w:val="20"/>
        </w:rPr>
        <w:t>fairness, privacy and data protection</w:t>
      </w:r>
      <w:r w:rsidR="65C3EF91" w:rsidRPr="41CB0838">
        <w:rPr>
          <w:rFonts w:ascii="Arial" w:hAnsi="Arial" w:cs="Arial"/>
          <w:kern w:val="2"/>
          <w:sz w:val="20"/>
        </w:rPr>
        <w:t xml:space="preserve"> and avoiding discrimination and </w:t>
      </w:r>
      <w:proofErr w:type="gramStart"/>
      <w:r w:rsidR="65C3EF91" w:rsidRPr="41CB0838">
        <w:rPr>
          <w:rFonts w:ascii="Arial" w:hAnsi="Arial" w:cs="Arial"/>
          <w:kern w:val="2"/>
          <w:sz w:val="20"/>
        </w:rPr>
        <w:t>bias;</w:t>
      </w:r>
      <w:proofErr w:type="gramEnd"/>
    </w:p>
    <w:p w14:paraId="4A8EDB51" w14:textId="77777777" w:rsidR="00C251DE" w:rsidRDefault="00C251DE" w:rsidP="00C251DE">
      <w:pPr>
        <w:pStyle w:val="ListParagraph"/>
        <w:tabs>
          <w:tab w:val="right" w:pos="8364"/>
        </w:tabs>
        <w:rPr>
          <w:rFonts w:ascii="Arial" w:hAnsi="Arial" w:cs="Arial"/>
          <w:kern w:val="2"/>
          <w:sz w:val="20"/>
        </w:rPr>
      </w:pPr>
    </w:p>
    <w:p w14:paraId="4BFC1051" w14:textId="30BBC387" w:rsidR="00C251DE" w:rsidRDefault="00C251DE" w:rsidP="41CB0838">
      <w:pPr>
        <w:pStyle w:val="ListParagraph"/>
        <w:numPr>
          <w:ilvl w:val="0"/>
          <w:numId w:val="31"/>
        </w:numPr>
        <w:tabs>
          <w:tab w:val="right" w:pos="8364"/>
        </w:tabs>
        <w:rPr>
          <w:rFonts w:ascii="Arial" w:hAnsi="Arial" w:cs="Arial"/>
          <w:kern w:val="2"/>
          <w:szCs w:val="22"/>
        </w:rPr>
      </w:pPr>
      <w:r w:rsidRPr="00294E56">
        <w:rPr>
          <w:rFonts w:ascii="Arial" w:hAnsi="Arial" w:cs="Arial"/>
          <w:kern w:val="2"/>
          <w:sz w:val="20"/>
        </w:rPr>
        <w:t xml:space="preserve">be transparent about when and how AI </w:t>
      </w:r>
      <w:r w:rsidR="00294E56">
        <w:rPr>
          <w:rFonts w:ascii="Arial" w:hAnsi="Arial" w:cs="Arial"/>
          <w:kern w:val="2"/>
          <w:sz w:val="20"/>
        </w:rPr>
        <w:t>(including</w:t>
      </w:r>
      <w:r w:rsidR="00C56FDB">
        <w:rPr>
          <w:rFonts w:ascii="Arial" w:hAnsi="Arial" w:cs="Arial"/>
          <w:kern w:val="2"/>
          <w:sz w:val="20"/>
        </w:rPr>
        <w:t>,</w:t>
      </w:r>
      <w:r w:rsidR="00294E56">
        <w:rPr>
          <w:rFonts w:ascii="Arial" w:hAnsi="Arial" w:cs="Arial"/>
          <w:kern w:val="2"/>
          <w:sz w:val="20"/>
        </w:rPr>
        <w:t xml:space="preserve"> any outputs from AI sy</w:t>
      </w:r>
      <w:r w:rsidR="00C56FDB">
        <w:rPr>
          <w:rFonts w:ascii="Arial" w:hAnsi="Arial" w:cs="Arial"/>
          <w:kern w:val="2"/>
          <w:sz w:val="20"/>
        </w:rPr>
        <w:t>s</w:t>
      </w:r>
      <w:r w:rsidR="00294E56">
        <w:rPr>
          <w:rFonts w:ascii="Arial" w:hAnsi="Arial" w:cs="Arial"/>
          <w:kern w:val="2"/>
          <w:sz w:val="20"/>
        </w:rPr>
        <w:t>tems</w:t>
      </w:r>
      <w:r w:rsidR="00C56FDB">
        <w:rPr>
          <w:rFonts w:ascii="Arial" w:hAnsi="Arial" w:cs="Arial"/>
          <w:kern w:val="2"/>
          <w:sz w:val="20"/>
        </w:rPr>
        <w:t xml:space="preserve">) are </w:t>
      </w:r>
      <w:r w:rsidR="00C56FDB" w:rsidRPr="00C56FDB">
        <w:rPr>
          <w:rFonts w:ascii="Arial" w:hAnsi="Arial" w:cs="Arial"/>
          <w:kern w:val="2"/>
          <w:sz w:val="20"/>
        </w:rPr>
        <w:t>used as part of the services it or its sub-contractors provide to Ardonagh</w:t>
      </w:r>
      <w:r w:rsidR="00C56FDB">
        <w:rPr>
          <w:rFonts w:ascii="Arial" w:hAnsi="Arial" w:cs="Arial"/>
          <w:kern w:val="2"/>
          <w:sz w:val="20"/>
        </w:rPr>
        <w:t xml:space="preserve">, and provide supporting information to Ardonagh on </w:t>
      </w:r>
      <w:proofErr w:type="gramStart"/>
      <w:r w:rsidR="00C56FDB">
        <w:rPr>
          <w:rFonts w:ascii="Arial" w:hAnsi="Arial" w:cs="Arial"/>
          <w:kern w:val="2"/>
          <w:sz w:val="20"/>
        </w:rPr>
        <w:t>request</w:t>
      </w:r>
      <w:r w:rsidR="00C56FDB" w:rsidRPr="00C56FDB">
        <w:rPr>
          <w:rFonts w:ascii="Arial" w:hAnsi="Arial" w:cs="Arial"/>
          <w:kern w:val="2"/>
          <w:sz w:val="20"/>
        </w:rPr>
        <w:t>;</w:t>
      </w:r>
      <w:proofErr w:type="gramEnd"/>
    </w:p>
    <w:p w14:paraId="6F81A2FC" w14:textId="77777777" w:rsidR="00C56FDB" w:rsidRPr="00C56FDB" w:rsidRDefault="00C56FDB" w:rsidP="00C56FDB">
      <w:pPr>
        <w:pStyle w:val="ListParagraph"/>
        <w:rPr>
          <w:rFonts w:ascii="Arial" w:hAnsi="Arial" w:cs="Arial"/>
          <w:kern w:val="2"/>
          <w:sz w:val="20"/>
        </w:rPr>
      </w:pPr>
    </w:p>
    <w:p w14:paraId="4272C79B" w14:textId="2593336F" w:rsidR="00C251DE" w:rsidRDefault="00C251DE" w:rsidP="41CB0838">
      <w:pPr>
        <w:pStyle w:val="ListParagraph"/>
        <w:numPr>
          <w:ilvl w:val="0"/>
          <w:numId w:val="31"/>
        </w:numPr>
        <w:tabs>
          <w:tab w:val="right" w:pos="8364"/>
        </w:tabs>
        <w:rPr>
          <w:rFonts w:ascii="Arial" w:hAnsi="Arial" w:cs="Arial"/>
          <w:kern w:val="2"/>
          <w:szCs w:val="22"/>
        </w:rPr>
      </w:pPr>
      <w:r w:rsidRPr="00C251DE">
        <w:rPr>
          <w:rFonts w:ascii="Arial" w:hAnsi="Arial" w:cs="Arial"/>
          <w:kern w:val="2"/>
          <w:sz w:val="20"/>
        </w:rPr>
        <w:t>establish and maintain appropriate governance, risk management, policies and procedures that promote the responsible, accountable and ethical use of AI systems; and</w:t>
      </w:r>
    </w:p>
    <w:p w14:paraId="3791A915" w14:textId="77777777" w:rsidR="00C251DE" w:rsidRPr="00C251DE" w:rsidRDefault="00C251DE" w:rsidP="00C251DE">
      <w:pPr>
        <w:pStyle w:val="ListParagraph"/>
        <w:rPr>
          <w:rFonts w:ascii="Arial" w:hAnsi="Arial" w:cs="Arial"/>
          <w:kern w:val="2"/>
          <w:sz w:val="20"/>
        </w:rPr>
      </w:pPr>
    </w:p>
    <w:p w14:paraId="15A58866" w14:textId="07C9BEA5" w:rsidR="00C56FDB" w:rsidRDefault="00C251DE" w:rsidP="41CB0838">
      <w:pPr>
        <w:pStyle w:val="ListParagraph"/>
        <w:numPr>
          <w:ilvl w:val="0"/>
          <w:numId w:val="31"/>
        </w:numPr>
        <w:tabs>
          <w:tab w:val="right" w:pos="8364"/>
        </w:tabs>
        <w:rPr>
          <w:rFonts w:ascii="Arial" w:hAnsi="Arial" w:cs="Arial"/>
          <w:kern w:val="2"/>
          <w:szCs w:val="22"/>
        </w:rPr>
      </w:pPr>
      <w:r w:rsidRPr="00C251DE">
        <w:rPr>
          <w:rFonts w:ascii="Arial" w:hAnsi="Arial" w:cs="Arial"/>
          <w:kern w:val="2"/>
          <w:sz w:val="20"/>
        </w:rPr>
        <w:t>where appropriate, ensure that decisions or outcomes from an AI system are contestable</w:t>
      </w:r>
      <w:r w:rsidR="00055B81">
        <w:rPr>
          <w:rFonts w:ascii="Arial" w:hAnsi="Arial" w:cs="Arial"/>
          <w:kern w:val="2"/>
          <w:sz w:val="20"/>
        </w:rPr>
        <w:t>.</w:t>
      </w:r>
    </w:p>
    <w:p w14:paraId="55D6AFB6" w14:textId="682B96B3" w:rsidR="00151FE3" w:rsidRDefault="6E811966" w:rsidP="00611DA8">
      <w:pPr>
        <w:tabs>
          <w:tab w:val="right" w:pos="8364"/>
        </w:tabs>
        <w:rPr>
          <w:rFonts w:ascii="Arial" w:hAnsi="Arial" w:cs="Arial"/>
          <w:kern w:val="2"/>
          <w:sz w:val="20"/>
        </w:rPr>
      </w:pPr>
      <w:r w:rsidRPr="41CB0838">
        <w:rPr>
          <w:rFonts w:ascii="Arial" w:hAnsi="Arial" w:cs="Arial"/>
          <w:kern w:val="2"/>
          <w:sz w:val="20"/>
        </w:rPr>
        <w:t>You</w:t>
      </w:r>
      <w:r w:rsidR="00C251DE" w:rsidRPr="00C251DE">
        <w:rPr>
          <w:rFonts w:ascii="Arial" w:hAnsi="Arial" w:cs="Arial"/>
          <w:kern w:val="2"/>
          <w:sz w:val="20"/>
        </w:rPr>
        <w:t xml:space="preserve"> must be able to demonstrate</w:t>
      </w:r>
      <w:r w:rsidR="00C56FDB">
        <w:rPr>
          <w:rFonts w:ascii="Arial" w:hAnsi="Arial" w:cs="Arial"/>
          <w:kern w:val="2"/>
          <w:sz w:val="20"/>
        </w:rPr>
        <w:t xml:space="preserve"> in writing to Ardonagh’s reasonable </w:t>
      </w:r>
      <w:r w:rsidR="00C251DE" w:rsidRPr="00C251DE">
        <w:rPr>
          <w:rFonts w:ascii="Arial" w:hAnsi="Arial" w:cs="Arial"/>
          <w:kern w:val="2"/>
          <w:sz w:val="20"/>
        </w:rPr>
        <w:t xml:space="preserve">satisfaction that </w:t>
      </w:r>
      <w:r w:rsidR="5B445F9F" w:rsidRPr="41CB0838">
        <w:rPr>
          <w:rFonts w:ascii="Arial" w:hAnsi="Arial" w:cs="Arial"/>
          <w:kern w:val="2"/>
          <w:sz w:val="20"/>
        </w:rPr>
        <w:t xml:space="preserve">you </w:t>
      </w:r>
      <w:r w:rsidR="00C251DE" w:rsidRPr="41CB0838">
        <w:rPr>
          <w:rFonts w:ascii="Arial" w:hAnsi="Arial" w:cs="Arial"/>
          <w:kern w:val="2"/>
          <w:sz w:val="20"/>
        </w:rPr>
        <w:t>h</w:t>
      </w:r>
      <w:r w:rsidR="17E47473" w:rsidRPr="41CB0838">
        <w:rPr>
          <w:rFonts w:ascii="Arial" w:hAnsi="Arial" w:cs="Arial"/>
          <w:kern w:val="2"/>
          <w:sz w:val="20"/>
        </w:rPr>
        <w:t>ave</w:t>
      </w:r>
      <w:r w:rsidR="00C251DE" w:rsidRPr="00C251DE">
        <w:rPr>
          <w:rFonts w:ascii="Arial" w:hAnsi="Arial" w:cs="Arial"/>
          <w:kern w:val="2"/>
          <w:sz w:val="20"/>
        </w:rPr>
        <w:t xml:space="preserve"> embedded these requirements into </w:t>
      </w:r>
      <w:r w:rsidR="627B5988" w:rsidRPr="41CB0838">
        <w:rPr>
          <w:rFonts w:ascii="Arial" w:hAnsi="Arial" w:cs="Arial"/>
          <w:kern w:val="2"/>
          <w:sz w:val="20"/>
        </w:rPr>
        <w:t>your</w:t>
      </w:r>
      <w:r w:rsidR="00C251DE" w:rsidRPr="00C251DE">
        <w:rPr>
          <w:rFonts w:ascii="Arial" w:hAnsi="Arial" w:cs="Arial"/>
          <w:kern w:val="2"/>
          <w:sz w:val="20"/>
        </w:rPr>
        <w:t xml:space="preserve"> </w:t>
      </w:r>
      <w:r w:rsidR="00C56FDB">
        <w:rPr>
          <w:rFonts w:ascii="Arial" w:hAnsi="Arial" w:cs="Arial"/>
          <w:kern w:val="2"/>
          <w:sz w:val="20"/>
        </w:rPr>
        <w:t>A</w:t>
      </w:r>
      <w:r w:rsidR="00C251DE" w:rsidRPr="00C251DE">
        <w:rPr>
          <w:rFonts w:ascii="Arial" w:hAnsi="Arial" w:cs="Arial"/>
          <w:kern w:val="2"/>
          <w:sz w:val="20"/>
        </w:rPr>
        <w:t>I practices.</w:t>
      </w:r>
    </w:p>
    <w:p w14:paraId="51C1A9AA" w14:textId="450C3674" w:rsidR="00151FE3" w:rsidRPr="00151FE3" w:rsidRDefault="00151FE3" w:rsidP="00151FE3">
      <w:pPr>
        <w:tabs>
          <w:tab w:val="right" w:pos="8364"/>
        </w:tabs>
        <w:rPr>
          <w:rFonts w:ascii="Arial" w:hAnsi="Arial" w:cs="Arial"/>
          <w:kern w:val="2"/>
          <w:sz w:val="20"/>
        </w:rPr>
      </w:pPr>
      <w:r w:rsidRPr="00151FE3">
        <w:rPr>
          <w:rFonts w:ascii="Arial" w:hAnsi="Arial" w:cs="Arial"/>
          <w:kern w:val="2"/>
          <w:sz w:val="20"/>
        </w:rPr>
        <w:t xml:space="preserve">Where </w:t>
      </w:r>
      <w:r w:rsidRPr="41CB0838">
        <w:rPr>
          <w:rFonts w:ascii="Arial" w:hAnsi="Arial" w:cs="Arial"/>
          <w:kern w:val="2"/>
          <w:sz w:val="20"/>
        </w:rPr>
        <w:t>Supplier</w:t>
      </w:r>
      <w:r w:rsidR="78054C59" w:rsidRPr="41CB0838">
        <w:rPr>
          <w:rFonts w:ascii="Arial" w:hAnsi="Arial" w:cs="Arial"/>
          <w:kern w:val="2"/>
          <w:sz w:val="20"/>
        </w:rPr>
        <w:t>s</w:t>
      </w:r>
      <w:r w:rsidRPr="00151FE3">
        <w:rPr>
          <w:rFonts w:ascii="Arial" w:hAnsi="Arial" w:cs="Arial"/>
          <w:kern w:val="2"/>
          <w:sz w:val="20"/>
        </w:rPr>
        <w:t xml:space="preserve"> uses third-party providers to develop an AI system, it must implement appropriate risk management and supervision measures to ensure that such third-party </w:t>
      </w:r>
      <w:r w:rsidRPr="41CB0838">
        <w:rPr>
          <w:rFonts w:ascii="Arial" w:hAnsi="Arial" w:cs="Arial"/>
          <w:kern w:val="2"/>
          <w:sz w:val="20"/>
        </w:rPr>
        <w:t>provider</w:t>
      </w:r>
      <w:r w:rsidR="0784086A" w:rsidRPr="41CB0838">
        <w:rPr>
          <w:rFonts w:ascii="Arial" w:hAnsi="Arial" w:cs="Arial"/>
          <w:kern w:val="2"/>
          <w:sz w:val="20"/>
        </w:rPr>
        <w:t>s</w:t>
      </w:r>
      <w:r w:rsidRPr="41CB0838">
        <w:rPr>
          <w:rFonts w:ascii="Arial" w:hAnsi="Arial" w:cs="Arial"/>
          <w:kern w:val="2"/>
          <w:sz w:val="20"/>
        </w:rPr>
        <w:t xml:space="preserve"> adhere</w:t>
      </w:r>
      <w:r w:rsidRPr="00151FE3">
        <w:rPr>
          <w:rFonts w:ascii="Arial" w:hAnsi="Arial" w:cs="Arial"/>
          <w:kern w:val="2"/>
          <w:sz w:val="20"/>
        </w:rPr>
        <w:t xml:space="preserve"> to the standards set out in this Paragraph 10.</w:t>
      </w:r>
    </w:p>
    <w:p w14:paraId="655D1E87" w14:textId="739AF2D7" w:rsidR="007D2618" w:rsidRPr="00E25980" w:rsidRDefault="007D2618" w:rsidP="00E25980">
      <w:pPr>
        <w:pStyle w:val="ListParagraph"/>
        <w:numPr>
          <w:ilvl w:val="0"/>
          <w:numId w:val="25"/>
        </w:numPr>
        <w:tabs>
          <w:tab w:val="right" w:pos="8364"/>
        </w:tabs>
        <w:rPr>
          <w:rFonts w:ascii="Arial" w:hAnsi="Arial" w:cs="Arial"/>
          <w:kern w:val="2"/>
          <w:sz w:val="20"/>
        </w:rPr>
      </w:pPr>
      <w:r w:rsidRPr="00E25980">
        <w:rPr>
          <w:rFonts w:ascii="Arial" w:hAnsi="Arial" w:cs="Arial"/>
          <w:b/>
          <w:bCs/>
          <w:kern w:val="2"/>
          <w:sz w:val="20"/>
        </w:rPr>
        <w:t>Financial Conduct Authority (FCA) Requirements</w:t>
      </w:r>
    </w:p>
    <w:p w14:paraId="406914CF" w14:textId="77777777" w:rsidR="007D2618" w:rsidRPr="007D2618" w:rsidRDefault="007D2618" w:rsidP="00E25980">
      <w:pPr>
        <w:tabs>
          <w:tab w:val="right" w:pos="8364"/>
        </w:tabs>
        <w:rPr>
          <w:rFonts w:ascii="Arial" w:hAnsi="Arial" w:cs="Arial"/>
          <w:kern w:val="2"/>
          <w:sz w:val="20"/>
        </w:rPr>
      </w:pPr>
      <w:r w:rsidRPr="007D2618">
        <w:rPr>
          <w:rFonts w:ascii="Arial" w:hAnsi="Arial" w:cs="Arial"/>
          <w:kern w:val="2"/>
          <w:sz w:val="20"/>
        </w:rPr>
        <w:t>Suppliers must comply with all relevant FCA regulations, including:</w:t>
      </w:r>
    </w:p>
    <w:p w14:paraId="1A501507" w14:textId="41106B79" w:rsidR="007D2618" w:rsidRPr="007D2618" w:rsidRDefault="00655570" w:rsidP="00E25980">
      <w:pPr>
        <w:numPr>
          <w:ilvl w:val="0"/>
          <w:numId w:val="23"/>
        </w:numPr>
        <w:tabs>
          <w:tab w:val="right" w:pos="8364"/>
        </w:tabs>
        <w:rPr>
          <w:rFonts w:ascii="Arial" w:hAnsi="Arial" w:cs="Arial"/>
          <w:kern w:val="2"/>
          <w:sz w:val="20"/>
        </w:rPr>
      </w:pPr>
      <w:r>
        <w:rPr>
          <w:rFonts w:ascii="Arial" w:hAnsi="Arial" w:cs="Arial"/>
          <w:kern w:val="2"/>
          <w:sz w:val="20"/>
        </w:rPr>
        <w:t>e</w:t>
      </w:r>
      <w:r w:rsidR="007D2618" w:rsidRPr="007D2618">
        <w:rPr>
          <w:rFonts w:ascii="Arial" w:hAnsi="Arial" w:cs="Arial"/>
          <w:kern w:val="2"/>
          <w:sz w:val="20"/>
        </w:rPr>
        <w:t xml:space="preserve">nsuring operational resilience and continuity of </w:t>
      </w:r>
      <w:proofErr w:type="gramStart"/>
      <w:r w:rsidR="007D2618" w:rsidRPr="007D2618">
        <w:rPr>
          <w:rFonts w:ascii="Arial" w:hAnsi="Arial" w:cs="Arial"/>
          <w:kern w:val="2"/>
          <w:sz w:val="20"/>
        </w:rPr>
        <w:t>services</w:t>
      </w:r>
      <w:r>
        <w:rPr>
          <w:rFonts w:ascii="Arial" w:hAnsi="Arial" w:cs="Arial"/>
          <w:kern w:val="2"/>
          <w:sz w:val="20"/>
        </w:rPr>
        <w:t>;</w:t>
      </w:r>
      <w:proofErr w:type="gramEnd"/>
    </w:p>
    <w:p w14:paraId="0D43807E" w14:textId="2DF7D15B" w:rsidR="007D2618" w:rsidRPr="007D2618" w:rsidRDefault="00655570" w:rsidP="00E25980">
      <w:pPr>
        <w:numPr>
          <w:ilvl w:val="0"/>
          <w:numId w:val="23"/>
        </w:numPr>
        <w:tabs>
          <w:tab w:val="right" w:pos="8364"/>
        </w:tabs>
        <w:rPr>
          <w:rFonts w:ascii="Arial" w:hAnsi="Arial" w:cs="Arial"/>
          <w:kern w:val="2"/>
          <w:sz w:val="20"/>
        </w:rPr>
      </w:pPr>
      <w:r>
        <w:rPr>
          <w:rFonts w:ascii="Arial" w:hAnsi="Arial" w:cs="Arial"/>
          <w:kern w:val="2"/>
          <w:sz w:val="20"/>
        </w:rPr>
        <w:t>m</w:t>
      </w:r>
      <w:r w:rsidR="007D2618" w:rsidRPr="007D2618">
        <w:rPr>
          <w:rFonts w:ascii="Arial" w:hAnsi="Arial" w:cs="Arial"/>
          <w:kern w:val="2"/>
          <w:sz w:val="20"/>
        </w:rPr>
        <w:t xml:space="preserve">aintaining accurate and transparent financial </w:t>
      </w:r>
      <w:proofErr w:type="gramStart"/>
      <w:r w:rsidR="007D2618" w:rsidRPr="007D2618">
        <w:rPr>
          <w:rFonts w:ascii="Arial" w:hAnsi="Arial" w:cs="Arial"/>
          <w:kern w:val="2"/>
          <w:sz w:val="20"/>
        </w:rPr>
        <w:t>records</w:t>
      </w:r>
      <w:r>
        <w:rPr>
          <w:rFonts w:ascii="Arial" w:hAnsi="Arial" w:cs="Arial"/>
          <w:kern w:val="2"/>
          <w:sz w:val="20"/>
        </w:rPr>
        <w:t>;</w:t>
      </w:r>
      <w:proofErr w:type="gramEnd"/>
    </w:p>
    <w:p w14:paraId="71A5182B" w14:textId="50D265A7" w:rsidR="007D2618" w:rsidRPr="007D2618" w:rsidRDefault="00655570" w:rsidP="00E25980">
      <w:pPr>
        <w:numPr>
          <w:ilvl w:val="0"/>
          <w:numId w:val="23"/>
        </w:numPr>
        <w:tabs>
          <w:tab w:val="right" w:pos="8364"/>
        </w:tabs>
        <w:rPr>
          <w:rFonts w:ascii="Arial" w:hAnsi="Arial" w:cs="Arial"/>
          <w:kern w:val="2"/>
          <w:sz w:val="20"/>
        </w:rPr>
      </w:pPr>
      <w:r>
        <w:rPr>
          <w:rFonts w:ascii="Arial" w:hAnsi="Arial" w:cs="Arial"/>
          <w:kern w:val="2"/>
          <w:sz w:val="20"/>
        </w:rPr>
        <w:t>a</w:t>
      </w:r>
      <w:r w:rsidR="007D2618" w:rsidRPr="007D2618">
        <w:rPr>
          <w:rFonts w:ascii="Arial" w:hAnsi="Arial" w:cs="Arial"/>
          <w:kern w:val="2"/>
          <w:sz w:val="20"/>
        </w:rPr>
        <w:t>dhering to anti-money laundering (AML) and counter-terrorist financing (CTF) regulations</w:t>
      </w:r>
      <w:r>
        <w:rPr>
          <w:rFonts w:ascii="Arial" w:hAnsi="Arial" w:cs="Arial"/>
          <w:kern w:val="2"/>
          <w:sz w:val="20"/>
        </w:rPr>
        <w:t>; and</w:t>
      </w:r>
    </w:p>
    <w:p w14:paraId="659D24E0" w14:textId="3EBA6432" w:rsidR="007D2618" w:rsidRPr="007D2618" w:rsidRDefault="00655570" w:rsidP="00E25980">
      <w:pPr>
        <w:numPr>
          <w:ilvl w:val="0"/>
          <w:numId w:val="23"/>
        </w:numPr>
        <w:tabs>
          <w:tab w:val="right" w:pos="8364"/>
        </w:tabs>
        <w:rPr>
          <w:rFonts w:ascii="Arial" w:hAnsi="Arial" w:cs="Arial"/>
          <w:kern w:val="2"/>
          <w:sz w:val="20"/>
        </w:rPr>
      </w:pPr>
      <w:r>
        <w:rPr>
          <w:rFonts w:ascii="Arial" w:hAnsi="Arial" w:cs="Arial"/>
          <w:kern w:val="2"/>
          <w:sz w:val="20"/>
        </w:rPr>
        <w:t>i</w:t>
      </w:r>
      <w:r w:rsidR="007D2618" w:rsidRPr="007D2618">
        <w:rPr>
          <w:rFonts w:ascii="Arial" w:hAnsi="Arial" w:cs="Arial"/>
          <w:kern w:val="2"/>
          <w:sz w:val="20"/>
        </w:rPr>
        <w:t>mplementing robust data protection and cybersecurity measures</w:t>
      </w:r>
      <w:r>
        <w:rPr>
          <w:rFonts w:ascii="Arial" w:hAnsi="Arial" w:cs="Arial"/>
          <w:kern w:val="2"/>
          <w:sz w:val="20"/>
        </w:rPr>
        <w:t>.</w:t>
      </w:r>
    </w:p>
    <w:p w14:paraId="589C9DEF" w14:textId="2E48E85D" w:rsidR="007D2618" w:rsidRPr="00E25980" w:rsidRDefault="007D2618" w:rsidP="00494B75">
      <w:pPr>
        <w:pStyle w:val="ListParagraph"/>
        <w:numPr>
          <w:ilvl w:val="0"/>
          <w:numId w:val="25"/>
        </w:numPr>
        <w:tabs>
          <w:tab w:val="right" w:pos="8364"/>
        </w:tabs>
        <w:rPr>
          <w:rFonts w:ascii="Arial" w:hAnsi="Arial" w:cs="Arial"/>
          <w:kern w:val="2"/>
          <w:sz w:val="20"/>
        </w:rPr>
      </w:pPr>
      <w:r w:rsidRPr="00E25980">
        <w:rPr>
          <w:rFonts w:ascii="Arial" w:hAnsi="Arial" w:cs="Arial"/>
          <w:b/>
          <w:bCs/>
          <w:kern w:val="2"/>
          <w:sz w:val="20"/>
        </w:rPr>
        <w:t>Monitoring and Reporting</w:t>
      </w:r>
    </w:p>
    <w:p w14:paraId="0B63BDA2" w14:textId="53BD6965" w:rsidR="007D2618" w:rsidRPr="007D2618" w:rsidRDefault="007D2618" w:rsidP="00E25980">
      <w:pPr>
        <w:tabs>
          <w:tab w:val="right" w:pos="8364"/>
        </w:tabs>
        <w:rPr>
          <w:rFonts w:ascii="Arial" w:hAnsi="Arial" w:cs="Arial"/>
          <w:kern w:val="2"/>
          <w:sz w:val="20"/>
        </w:rPr>
      </w:pPr>
      <w:r w:rsidRPr="007D2618">
        <w:rPr>
          <w:rFonts w:ascii="Arial" w:hAnsi="Arial" w:cs="Arial"/>
          <w:kern w:val="2"/>
          <w:sz w:val="20"/>
        </w:rPr>
        <w:t>Suppliers must maintain accurate records to demonstrate compliance with this Code of Conduct and provide these records to us upon request. Suppliers are also expected to report</w:t>
      </w:r>
      <w:r w:rsidR="00655570">
        <w:rPr>
          <w:rFonts w:ascii="Arial" w:hAnsi="Arial" w:cs="Arial"/>
          <w:kern w:val="2"/>
          <w:sz w:val="20"/>
        </w:rPr>
        <w:t xml:space="preserve"> </w:t>
      </w:r>
      <w:r w:rsidRPr="007D2618">
        <w:rPr>
          <w:rFonts w:ascii="Arial" w:hAnsi="Arial" w:cs="Arial"/>
          <w:kern w:val="2"/>
          <w:sz w:val="20"/>
        </w:rPr>
        <w:t xml:space="preserve">any </w:t>
      </w:r>
      <w:r w:rsidR="00655570">
        <w:rPr>
          <w:rFonts w:ascii="Arial" w:hAnsi="Arial" w:cs="Arial"/>
          <w:kern w:val="2"/>
          <w:sz w:val="20"/>
        </w:rPr>
        <w:t>actual or suspected</w:t>
      </w:r>
      <w:r w:rsidR="00655570" w:rsidRPr="007D2618">
        <w:rPr>
          <w:rFonts w:ascii="Arial" w:hAnsi="Arial" w:cs="Arial"/>
          <w:kern w:val="2"/>
          <w:sz w:val="20"/>
        </w:rPr>
        <w:t xml:space="preserve"> </w:t>
      </w:r>
      <w:r w:rsidRPr="007D2618">
        <w:rPr>
          <w:rFonts w:ascii="Arial" w:hAnsi="Arial" w:cs="Arial"/>
          <w:kern w:val="2"/>
          <w:sz w:val="20"/>
        </w:rPr>
        <w:t>violations of this Code of Conduct</w:t>
      </w:r>
      <w:r w:rsidR="00655570">
        <w:rPr>
          <w:rFonts w:ascii="Arial" w:hAnsi="Arial" w:cs="Arial"/>
          <w:kern w:val="2"/>
          <w:sz w:val="20"/>
        </w:rPr>
        <w:t xml:space="preserve"> to us as soon as possible</w:t>
      </w:r>
      <w:r w:rsidRPr="007D2618">
        <w:rPr>
          <w:rFonts w:ascii="Arial" w:hAnsi="Arial" w:cs="Arial"/>
          <w:kern w:val="2"/>
          <w:sz w:val="20"/>
        </w:rPr>
        <w:t>.</w:t>
      </w:r>
    </w:p>
    <w:p w14:paraId="0C6EA13C" w14:textId="3E06F4DA" w:rsidR="007D2618" w:rsidRPr="00E25980" w:rsidRDefault="007D2618" w:rsidP="00E25980">
      <w:pPr>
        <w:pStyle w:val="ListParagraph"/>
        <w:numPr>
          <w:ilvl w:val="0"/>
          <w:numId w:val="25"/>
        </w:numPr>
        <w:tabs>
          <w:tab w:val="right" w:pos="8364"/>
        </w:tabs>
        <w:rPr>
          <w:rFonts w:ascii="Arial" w:hAnsi="Arial" w:cs="Arial"/>
          <w:kern w:val="2"/>
          <w:sz w:val="20"/>
        </w:rPr>
      </w:pPr>
      <w:r w:rsidRPr="00E25980">
        <w:rPr>
          <w:rFonts w:ascii="Arial" w:hAnsi="Arial" w:cs="Arial"/>
          <w:b/>
          <w:bCs/>
          <w:kern w:val="2"/>
          <w:sz w:val="20"/>
        </w:rPr>
        <w:t>Continuous Improvement</w:t>
      </w:r>
    </w:p>
    <w:p w14:paraId="0B2C22D0" w14:textId="21DA356A" w:rsidR="007D2618" w:rsidRPr="007D2618" w:rsidRDefault="007D2618" w:rsidP="00E25980">
      <w:pPr>
        <w:tabs>
          <w:tab w:val="right" w:pos="8364"/>
        </w:tabs>
        <w:rPr>
          <w:rFonts w:ascii="Arial" w:hAnsi="Arial" w:cs="Arial"/>
          <w:kern w:val="2"/>
          <w:sz w:val="20"/>
        </w:rPr>
      </w:pPr>
      <w:r w:rsidRPr="007D2618">
        <w:rPr>
          <w:rFonts w:ascii="Arial" w:hAnsi="Arial" w:cs="Arial"/>
          <w:kern w:val="2"/>
          <w:sz w:val="20"/>
        </w:rPr>
        <w:t xml:space="preserve">We encourage our </w:t>
      </w:r>
      <w:r w:rsidR="072E8CB7" w:rsidRPr="41CB0838">
        <w:rPr>
          <w:rFonts w:ascii="Arial" w:hAnsi="Arial" w:cs="Arial"/>
          <w:kern w:val="2"/>
          <w:sz w:val="20"/>
        </w:rPr>
        <w:t>S</w:t>
      </w:r>
      <w:r w:rsidRPr="41CB0838">
        <w:rPr>
          <w:rFonts w:ascii="Arial" w:hAnsi="Arial" w:cs="Arial"/>
          <w:kern w:val="2"/>
          <w:sz w:val="20"/>
        </w:rPr>
        <w:t>uppliers</w:t>
      </w:r>
      <w:r w:rsidRPr="007D2618">
        <w:rPr>
          <w:rFonts w:ascii="Arial" w:hAnsi="Arial" w:cs="Arial"/>
          <w:kern w:val="2"/>
          <w:sz w:val="20"/>
        </w:rPr>
        <w:t xml:space="preserve"> to continuously improve their practices and to work with us to achieve higher standards of ethical conduct and sustainability.</w:t>
      </w:r>
    </w:p>
    <w:p w14:paraId="374038E4" w14:textId="2BEC2A76" w:rsidR="007D2618" w:rsidRPr="00E25980" w:rsidRDefault="007D2618" w:rsidP="00E25980">
      <w:pPr>
        <w:pStyle w:val="ListParagraph"/>
        <w:numPr>
          <w:ilvl w:val="0"/>
          <w:numId w:val="25"/>
        </w:numPr>
        <w:tabs>
          <w:tab w:val="right" w:pos="8364"/>
        </w:tabs>
        <w:rPr>
          <w:rFonts w:ascii="Arial" w:hAnsi="Arial" w:cs="Arial"/>
          <w:kern w:val="2"/>
          <w:sz w:val="20"/>
        </w:rPr>
      </w:pPr>
      <w:r w:rsidRPr="00E25980">
        <w:rPr>
          <w:rFonts w:ascii="Arial" w:hAnsi="Arial" w:cs="Arial"/>
          <w:b/>
          <w:bCs/>
          <w:kern w:val="2"/>
          <w:sz w:val="20"/>
        </w:rPr>
        <w:t>Consequences of Non-Compliance</w:t>
      </w:r>
    </w:p>
    <w:p w14:paraId="35D34690" w14:textId="2E0845E5" w:rsidR="007D2618" w:rsidRDefault="007D2618" w:rsidP="00E25980">
      <w:pPr>
        <w:tabs>
          <w:tab w:val="right" w:pos="8364"/>
        </w:tabs>
        <w:rPr>
          <w:rFonts w:ascii="Arial" w:hAnsi="Arial" w:cs="Arial"/>
          <w:kern w:val="2"/>
          <w:sz w:val="20"/>
        </w:rPr>
      </w:pPr>
      <w:r w:rsidRPr="007D2618">
        <w:rPr>
          <w:rFonts w:ascii="Arial" w:hAnsi="Arial" w:cs="Arial"/>
          <w:kern w:val="2"/>
          <w:sz w:val="20"/>
        </w:rPr>
        <w:lastRenderedPageBreak/>
        <w:t>Failure</w:t>
      </w:r>
      <w:r w:rsidR="005A6234">
        <w:rPr>
          <w:rFonts w:ascii="Arial" w:hAnsi="Arial" w:cs="Arial"/>
          <w:kern w:val="2"/>
          <w:sz w:val="20"/>
        </w:rPr>
        <w:t xml:space="preserve"> by the Supplier or its </w:t>
      </w:r>
      <w:r w:rsidR="00655570">
        <w:rPr>
          <w:rFonts w:ascii="Arial" w:hAnsi="Arial" w:cs="Arial"/>
          <w:kern w:val="2"/>
          <w:sz w:val="20"/>
        </w:rPr>
        <w:t>r</w:t>
      </w:r>
      <w:r w:rsidR="005A6234">
        <w:rPr>
          <w:rFonts w:ascii="Arial" w:hAnsi="Arial" w:cs="Arial"/>
          <w:kern w:val="2"/>
          <w:sz w:val="20"/>
        </w:rPr>
        <w:t>epresentatives</w:t>
      </w:r>
      <w:r w:rsidRPr="007D2618">
        <w:rPr>
          <w:rFonts w:ascii="Arial" w:hAnsi="Arial" w:cs="Arial"/>
          <w:kern w:val="2"/>
          <w:sz w:val="20"/>
        </w:rPr>
        <w:t xml:space="preserve"> to comply with this Code of Conduct may result in </w:t>
      </w:r>
      <w:r w:rsidR="00CA441A">
        <w:rPr>
          <w:rFonts w:ascii="Arial" w:hAnsi="Arial" w:cs="Arial"/>
          <w:kern w:val="2"/>
          <w:sz w:val="20"/>
        </w:rPr>
        <w:t xml:space="preserve">Ardonagh and its </w:t>
      </w:r>
      <w:r w:rsidR="00EC7486">
        <w:rPr>
          <w:rFonts w:ascii="Arial" w:hAnsi="Arial" w:cs="Arial"/>
          <w:kern w:val="2"/>
          <w:sz w:val="20"/>
        </w:rPr>
        <w:t>group</w:t>
      </w:r>
      <w:r w:rsidR="00CA441A">
        <w:rPr>
          <w:rFonts w:ascii="Arial" w:hAnsi="Arial" w:cs="Arial"/>
          <w:kern w:val="2"/>
          <w:sz w:val="20"/>
        </w:rPr>
        <w:t xml:space="preserve"> no longer using the </w:t>
      </w:r>
      <w:r w:rsidR="278681C1" w:rsidRPr="41CB0838">
        <w:rPr>
          <w:rFonts w:ascii="Arial" w:hAnsi="Arial" w:cs="Arial"/>
          <w:kern w:val="2"/>
          <w:sz w:val="20"/>
        </w:rPr>
        <w:t>S</w:t>
      </w:r>
      <w:r w:rsidR="00CA441A" w:rsidRPr="41CB0838">
        <w:rPr>
          <w:rFonts w:ascii="Arial" w:hAnsi="Arial" w:cs="Arial"/>
          <w:kern w:val="2"/>
          <w:sz w:val="20"/>
        </w:rPr>
        <w:t>upplier</w:t>
      </w:r>
      <w:r w:rsidR="00CA441A">
        <w:rPr>
          <w:rFonts w:ascii="Arial" w:hAnsi="Arial" w:cs="Arial"/>
          <w:kern w:val="2"/>
          <w:sz w:val="20"/>
        </w:rPr>
        <w:t xml:space="preserve"> for deliver</w:t>
      </w:r>
      <w:r w:rsidR="00EA3621">
        <w:rPr>
          <w:rFonts w:ascii="Arial" w:hAnsi="Arial" w:cs="Arial"/>
          <w:kern w:val="2"/>
          <w:sz w:val="20"/>
        </w:rPr>
        <w:t xml:space="preserve">y </w:t>
      </w:r>
      <w:r w:rsidR="00CA441A">
        <w:rPr>
          <w:rFonts w:ascii="Arial" w:hAnsi="Arial" w:cs="Arial"/>
          <w:kern w:val="2"/>
          <w:sz w:val="20"/>
        </w:rPr>
        <w:t>of goods or services to its businesses</w:t>
      </w:r>
      <w:r w:rsidRPr="007D2618">
        <w:rPr>
          <w:rFonts w:ascii="Arial" w:hAnsi="Arial" w:cs="Arial"/>
          <w:kern w:val="2"/>
          <w:sz w:val="20"/>
        </w:rPr>
        <w:t>.</w:t>
      </w:r>
      <w:r w:rsidR="00156945">
        <w:rPr>
          <w:rFonts w:ascii="Arial" w:hAnsi="Arial" w:cs="Arial"/>
          <w:kern w:val="2"/>
          <w:sz w:val="20"/>
        </w:rPr>
        <w:t xml:space="preserve"> </w:t>
      </w:r>
      <w:r w:rsidR="00156945" w:rsidRPr="41CB0838">
        <w:rPr>
          <w:rFonts w:ascii="Arial" w:hAnsi="Arial" w:cs="Arial"/>
          <w:kern w:val="2"/>
          <w:sz w:val="20"/>
        </w:rPr>
        <w:t xml:space="preserve">Ardonagh may </w:t>
      </w:r>
      <w:r w:rsidR="09CFA95C" w:rsidRPr="41CB0838">
        <w:rPr>
          <w:rFonts w:ascii="Arial" w:hAnsi="Arial" w:cs="Arial"/>
          <w:kern w:val="2"/>
          <w:sz w:val="20"/>
        </w:rPr>
        <w:t>in accordance with the contract that it has in place with you</w:t>
      </w:r>
      <w:r w:rsidR="00156945" w:rsidRPr="41CB0838">
        <w:rPr>
          <w:rFonts w:ascii="Arial" w:hAnsi="Arial" w:cs="Arial"/>
          <w:kern w:val="2"/>
          <w:sz w:val="20"/>
        </w:rPr>
        <w:t>:</w:t>
      </w:r>
    </w:p>
    <w:p w14:paraId="12802028" w14:textId="0B7C79AB" w:rsidR="00EE3B9C" w:rsidRDefault="00EE3B9C" w:rsidP="00156945">
      <w:pPr>
        <w:pStyle w:val="ListParagraph"/>
        <w:numPr>
          <w:ilvl w:val="0"/>
          <w:numId w:val="28"/>
        </w:numPr>
        <w:tabs>
          <w:tab w:val="right" w:pos="8364"/>
        </w:tabs>
        <w:rPr>
          <w:rFonts w:ascii="Arial" w:hAnsi="Arial" w:cs="Arial"/>
          <w:kern w:val="2"/>
          <w:sz w:val="20"/>
        </w:rPr>
      </w:pPr>
      <w:r w:rsidRPr="00156945">
        <w:rPr>
          <w:rFonts w:ascii="Arial" w:hAnsi="Arial" w:cs="Arial"/>
          <w:kern w:val="2"/>
          <w:sz w:val="20"/>
        </w:rPr>
        <w:t xml:space="preserve">terminate its business relationship with </w:t>
      </w:r>
      <w:r w:rsidR="59085E75" w:rsidRPr="41CB0838">
        <w:rPr>
          <w:rFonts w:ascii="Arial" w:hAnsi="Arial" w:cs="Arial"/>
          <w:kern w:val="2"/>
          <w:sz w:val="20"/>
        </w:rPr>
        <w:t>you</w:t>
      </w:r>
      <w:r w:rsidRPr="41CB0838">
        <w:rPr>
          <w:rFonts w:ascii="Arial" w:hAnsi="Arial" w:cs="Arial"/>
          <w:kern w:val="2"/>
          <w:sz w:val="20"/>
        </w:rPr>
        <w:t xml:space="preserve">; </w:t>
      </w:r>
      <w:r w:rsidR="41E13831" w:rsidRPr="41CB0838">
        <w:rPr>
          <w:rFonts w:ascii="Arial" w:hAnsi="Arial" w:cs="Arial"/>
          <w:kern w:val="2"/>
          <w:sz w:val="20"/>
        </w:rPr>
        <w:t>and/</w:t>
      </w:r>
      <w:r w:rsidRPr="00156945">
        <w:rPr>
          <w:rFonts w:ascii="Arial" w:hAnsi="Arial" w:cs="Arial"/>
          <w:kern w:val="2"/>
          <w:sz w:val="20"/>
        </w:rPr>
        <w:t>or</w:t>
      </w:r>
    </w:p>
    <w:p w14:paraId="42BCA996" w14:textId="77777777" w:rsidR="00156945" w:rsidRPr="00156945" w:rsidRDefault="00156945" w:rsidP="00156945">
      <w:pPr>
        <w:pStyle w:val="ListParagraph"/>
        <w:tabs>
          <w:tab w:val="right" w:pos="8364"/>
        </w:tabs>
        <w:rPr>
          <w:rFonts w:ascii="Arial" w:hAnsi="Arial" w:cs="Arial"/>
          <w:kern w:val="2"/>
          <w:sz w:val="20"/>
        </w:rPr>
      </w:pPr>
    </w:p>
    <w:p w14:paraId="06CEBBA6" w14:textId="0BE29B75" w:rsidR="00EE3B9C" w:rsidRDefault="00EE3B9C" w:rsidP="00EE3B9C">
      <w:pPr>
        <w:pStyle w:val="ListParagraph"/>
        <w:numPr>
          <w:ilvl w:val="0"/>
          <w:numId w:val="28"/>
        </w:numPr>
        <w:tabs>
          <w:tab w:val="right" w:pos="8364"/>
        </w:tabs>
        <w:rPr>
          <w:rFonts w:ascii="Arial" w:hAnsi="Arial" w:cs="Arial"/>
          <w:kern w:val="2"/>
          <w:sz w:val="20"/>
        </w:rPr>
      </w:pPr>
      <w:r w:rsidRPr="00156945">
        <w:rPr>
          <w:rFonts w:ascii="Arial" w:hAnsi="Arial" w:cs="Arial"/>
          <w:kern w:val="2"/>
          <w:sz w:val="20"/>
        </w:rPr>
        <w:t xml:space="preserve">require </w:t>
      </w:r>
      <w:r w:rsidR="1BBEED69" w:rsidRPr="41CB0838">
        <w:rPr>
          <w:rFonts w:ascii="Arial" w:hAnsi="Arial" w:cs="Arial"/>
          <w:kern w:val="2"/>
          <w:sz w:val="20"/>
        </w:rPr>
        <w:t>you</w:t>
      </w:r>
      <w:r w:rsidRPr="00156945">
        <w:rPr>
          <w:rFonts w:ascii="Arial" w:hAnsi="Arial" w:cs="Arial"/>
          <w:kern w:val="2"/>
          <w:sz w:val="20"/>
        </w:rPr>
        <w:t xml:space="preserve"> to produce a remediation plan specifying the actions that </w:t>
      </w:r>
      <w:r w:rsidR="4BF887D4" w:rsidRPr="41CB0838">
        <w:rPr>
          <w:rFonts w:ascii="Arial" w:hAnsi="Arial" w:cs="Arial"/>
          <w:kern w:val="2"/>
          <w:sz w:val="20"/>
        </w:rPr>
        <w:t>you</w:t>
      </w:r>
      <w:r w:rsidRPr="00156945">
        <w:rPr>
          <w:rFonts w:ascii="Arial" w:hAnsi="Arial" w:cs="Arial"/>
          <w:kern w:val="2"/>
          <w:sz w:val="20"/>
        </w:rPr>
        <w:t xml:space="preserve"> will take that will lead to compliance with the Code</w:t>
      </w:r>
      <w:r w:rsidR="00156945">
        <w:rPr>
          <w:rFonts w:ascii="Arial" w:hAnsi="Arial" w:cs="Arial"/>
          <w:kern w:val="2"/>
          <w:sz w:val="20"/>
        </w:rPr>
        <w:t xml:space="preserve"> of Conduct</w:t>
      </w:r>
      <w:r w:rsidRPr="00156945">
        <w:rPr>
          <w:rFonts w:ascii="Arial" w:hAnsi="Arial" w:cs="Arial"/>
          <w:kern w:val="2"/>
          <w:sz w:val="20"/>
        </w:rPr>
        <w:t xml:space="preserve"> and present it to </w:t>
      </w:r>
      <w:r w:rsidR="00156945">
        <w:rPr>
          <w:rFonts w:ascii="Arial" w:hAnsi="Arial" w:cs="Arial"/>
          <w:kern w:val="2"/>
          <w:sz w:val="20"/>
        </w:rPr>
        <w:t>Ardonagh</w:t>
      </w:r>
      <w:r w:rsidRPr="41CB0838">
        <w:rPr>
          <w:rFonts w:ascii="Arial" w:hAnsi="Arial" w:cs="Arial"/>
          <w:kern w:val="2"/>
          <w:sz w:val="20"/>
        </w:rPr>
        <w:t xml:space="preserve"> </w:t>
      </w:r>
      <w:r w:rsidR="67208C72" w:rsidRPr="41CB0838">
        <w:rPr>
          <w:rFonts w:ascii="Arial" w:hAnsi="Arial" w:cs="Arial"/>
          <w:kern w:val="2"/>
          <w:sz w:val="20"/>
        </w:rPr>
        <w:t>as reasonably</w:t>
      </w:r>
      <w:r w:rsidRPr="00156945">
        <w:rPr>
          <w:rFonts w:ascii="Arial" w:hAnsi="Arial" w:cs="Arial"/>
          <w:kern w:val="2"/>
          <w:sz w:val="20"/>
        </w:rPr>
        <w:t xml:space="preserve"> requested to do so. </w:t>
      </w:r>
      <w:r w:rsidR="005A6234">
        <w:rPr>
          <w:rFonts w:ascii="Arial" w:hAnsi="Arial" w:cs="Arial"/>
          <w:kern w:val="2"/>
          <w:sz w:val="20"/>
        </w:rPr>
        <w:t>Ardonagh</w:t>
      </w:r>
      <w:r w:rsidRPr="00156945">
        <w:rPr>
          <w:rFonts w:ascii="Arial" w:hAnsi="Arial" w:cs="Arial"/>
          <w:kern w:val="2"/>
          <w:sz w:val="20"/>
        </w:rPr>
        <w:t xml:space="preserve"> may also suspend the business relationship with the Supplier while remediation is ongoing.</w:t>
      </w:r>
    </w:p>
    <w:p w14:paraId="105A2BBF" w14:textId="77777777" w:rsidR="00B93D95" w:rsidRPr="00B93D95" w:rsidRDefault="00B93D95" w:rsidP="00B93D95">
      <w:pPr>
        <w:pStyle w:val="ListParagraph"/>
        <w:rPr>
          <w:rFonts w:ascii="Arial" w:hAnsi="Arial" w:cs="Arial"/>
          <w:kern w:val="2"/>
          <w:sz w:val="20"/>
        </w:rPr>
      </w:pPr>
    </w:p>
    <w:p w14:paraId="491045FF" w14:textId="5E8FC44C" w:rsidR="00B93D95" w:rsidRPr="005A6234" w:rsidRDefault="00B93D95" w:rsidP="00B93D95">
      <w:pPr>
        <w:pStyle w:val="ListParagraph"/>
        <w:tabs>
          <w:tab w:val="right" w:pos="8364"/>
        </w:tabs>
        <w:jc w:val="right"/>
        <w:rPr>
          <w:rFonts w:ascii="Arial" w:hAnsi="Arial" w:cs="Arial"/>
          <w:kern w:val="2"/>
          <w:sz w:val="20"/>
        </w:rPr>
      </w:pPr>
      <w:bookmarkStart w:id="0" w:name="_Hlk191662113"/>
      <w:r>
        <w:rPr>
          <w:rFonts w:ascii="Arial" w:hAnsi="Arial" w:cs="Arial"/>
          <w:kern w:val="2"/>
          <w:sz w:val="20"/>
        </w:rPr>
        <w:t>Version 1.0</w:t>
      </w:r>
      <w:bookmarkEnd w:id="0"/>
    </w:p>
    <w:sectPr w:rsidR="00B93D95" w:rsidRPr="005A6234" w:rsidSect="00087A8E">
      <w:headerReference w:type="default" r:id="rId11"/>
      <w:footerReference w:type="default" r:id="rId12"/>
      <w:headerReference w:type="first" r:id="rId13"/>
      <w:footerReference w:type="first" r:id="rId14"/>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1037D" w14:textId="77777777" w:rsidR="006B2386" w:rsidRDefault="006B2386" w:rsidP="00C85AA9">
      <w:pPr>
        <w:spacing w:after="0" w:line="240" w:lineRule="auto"/>
      </w:pPr>
      <w:r>
        <w:separator/>
      </w:r>
    </w:p>
  </w:endnote>
  <w:endnote w:type="continuationSeparator" w:id="0">
    <w:p w14:paraId="4EAEC50E" w14:textId="77777777" w:rsidR="006B2386" w:rsidRDefault="006B2386" w:rsidP="00C85AA9">
      <w:pPr>
        <w:spacing w:after="0" w:line="240" w:lineRule="auto"/>
      </w:pPr>
      <w:r>
        <w:continuationSeparator/>
      </w:r>
    </w:p>
  </w:endnote>
  <w:endnote w:type="continuationNotice" w:id="1">
    <w:p w14:paraId="72398100" w14:textId="77777777" w:rsidR="006B2386" w:rsidRDefault="006B2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886753"/>
      <w:docPartObj>
        <w:docPartGallery w:val="Page Numbers (Bottom of Page)"/>
        <w:docPartUnique/>
      </w:docPartObj>
    </w:sdtPr>
    <w:sdtEndPr>
      <w:rPr>
        <w:rFonts w:ascii="Arial" w:hAnsi="Arial" w:cs="Arial"/>
        <w:noProof/>
        <w:sz w:val="16"/>
        <w:szCs w:val="16"/>
      </w:rPr>
    </w:sdtEndPr>
    <w:sdtContent>
      <w:p w14:paraId="50D5DF35" w14:textId="233F6B7C" w:rsidR="00C638A3" w:rsidRPr="005714B9" w:rsidRDefault="005714B9" w:rsidP="00572BDC">
        <w:pPr>
          <w:pStyle w:val="Footer"/>
          <w:pBdr>
            <w:top w:val="single" w:sz="4" w:space="1" w:color="auto"/>
          </w:pBdr>
          <w:jc w:val="right"/>
          <w:rPr>
            <w:noProof/>
            <w:sz w:val="18"/>
            <w:szCs w:val="16"/>
          </w:rPr>
        </w:pPr>
        <w:r>
          <w:rPr>
            <w:noProof/>
          </w:rPr>
          <w:drawing>
            <wp:anchor distT="0" distB="0" distL="114300" distR="114300" simplePos="0" relativeHeight="251658240" behindDoc="0" locked="0" layoutInCell="1" allowOverlap="1" wp14:anchorId="6B515550" wp14:editId="615E59F1">
              <wp:simplePos x="0" y="0"/>
              <wp:positionH relativeFrom="column">
                <wp:posOffset>1083310</wp:posOffset>
              </wp:positionH>
              <wp:positionV relativeFrom="paragraph">
                <wp:posOffset>40431</wp:posOffset>
              </wp:positionV>
              <wp:extent cx="3240405" cy="5868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390" t="19190" r="22172" b="25733"/>
                      <a:stretch/>
                    </pic:blipFill>
                    <pic:spPr bwMode="auto">
                      <a:xfrm>
                        <a:off x="0" y="0"/>
                        <a:ext cx="3240405" cy="5868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14B9">
          <w:rPr>
            <w:sz w:val="18"/>
            <w:szCs w:val="16"/>
          </w:rPr>
          <w:t xml:space="preserve">Page </w:t>
        </w:r>
        <w:r w:rsidR="00C638A3" w:rsidRPr="005714B9">
          <w:rPr>
            <w:sz w:val="18"/>
            <w:szCs w:val="16"/>
          </w:rPr>
          <w:fldChar w:fldCharType="begin"/>
        </w:r>
        <w:r w:rsidR="00C638A3" w:rsidRPr="005714B9">
          <w:rPr>
            <w:sz w:val="18"/>
            <w:szCs w:val="16"/>
          </w:rPr>
          <w:instrText xml:space="preserve"> PAGE   \* MERGEFORMAT </w:instrText>
        </w:r>
        <w:r w:rsidR="00C638A3" w:rsidRPr="005714B9">
          <w:rPr>
            <w:sz w:val="18"/>
            <w:szCs w:val="16"/>
          </w:rPr>
          <w:fldChar w:fldCharType="separate"/>
        </w:r>
        <w:r w:rsidR="00AA4E9D" w:rsidRPr="005714B9">
          <w:rPr>
            <w:noProof/>
            <w:sz w:val="18"/>
            <w:szCs w:val="16"/>
          </w:rPr>
          <w:t>9</w:t>
        </w:r>
        <w:r w:rsidR="00C638A3" w:rsidRPr="005714B9">
          <w:rPr>
            <w:noProof/>
            <w:sz w:val="18"/>
            <w:szCs w:val="16"/>
          </w:rPr>
          <w:fldChar w:fldCharType="end"/>
        </w:r>
        <w:r w:rsidRPr="005714B9">
          <w:rPr>
            <w:noProof/>
            <w:sz w:val="18"/>
            <w:szCs w:val="16"/>
          </w:rPr>
          <w:t>/</w:t>
        </w:r>
        <w:r w:rsidRPr="005714B9">
          <w:rPr>
            <w:noProof/>
            <w:sz w:val="18"/>
            <w:szCs w:val="16"/>
          </w:rPr>
          <w:fldChar w:fldCharType="begin"/>
        </w:r>
        <w:r w:rsidRPr="005714B9">
          <w:rPr>
            <w:noProof/>
            <w:sz w:val="18"/>
            <w:szCs w:val="16"/>
          </w:rPr>
          <w:instrText xml:space="preserve"> NUMPAGES   \* MERGEFORMAT </w:instrText>
        </w:r>
        <w:r w:rsidRPr="005714B9">
          <w:rPr>
            <w:noProof/>
            <w:sz w:val="18"/>
            <w:szCs w:val="16"/>
          </w:rPr>
          <w:fldChar w:fldCharType="separate"/>
        </w:r>
        <w:r w:rsidRPr="005714B9">
          <w:rPr>
            <w:noProof/>
            <w:sz w:val="18"/>
            <w:szCs w:val="16"/>
          </w:rPr>
          <w:t>9</w:t>
        </w:r>
        <w:r w:rsidRPr="005714B9">
          <w:rPr>
            <w:noProof/>
            <w:sz w:val="18"/>
            <w:szCs w:val="16"/>
          </w:rPr>
          <w:fldChar w:fldCharType="end"/>
        </w:r>
      </w:p>
      <w:p w14:paraId="541B7DC5" w14:textId="6C2D658D" w:rsidR="00C638A3" w:rsidRPr="00572BDC" w:rsidRDefault="009C2BAB" w:rsidP="00572BDC">
        <w:pPr>
          <w:pStyle w:val="Footer"/>
          <w:pBdr>
            <w:top w:val="single" w:sz="4" w:space="1" w:color="auto"/>
          </w:pBdr>
          <w:jc w:val="left"/>
          <w:rPr>
            <w:rFonts w:ascii="Arial" w:hAnsi="Arial" w:cs="Arial"/>
            <w:sz w:val="16"/>
            <w:szCs w:val="16"/>
          </w:rPr>
        </w:pPr>
      </w:p>
    </w:sdtContent>
  </w:sdt>
  <w:p w14:paraId="02064E40" w14:textId="123C02AD" w:rsidR="00C638A3" w:rsidRPr="00C85AA9" w:rsidRDefault="00C638A3" w:rsidP="00572BDC">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040049"/>
      <w:docPartObj>
        <w:docPartGallery w:val="Page Numbers (Bottom of Page)"/>
        <w:docPartUnique/>
      </w:docPartObj>
    </w:sdtPr>
    <w:sdtEndPr>
      <w:rPr>
        <w:rFonts w:ascii="Arial" w:hAnsi="Arial" w:cs="Arial"/>
        <w:noProof/>
        <w:sz w:val="16"/>
        <w:szCs w:val="16"/>
      </w:rPr>
    </w:sdtEndPr>
    <w:sdtContent>
      <w:p w14:paraId="7FAF54D4" w14:textId="02D01669" w:rsidR="005714B9" w:rsidRPr="005714B9" w:rsidRDefault="002B4337" w:rsidP="005714B9">
        <w:pPr>
          <w:pStyle w:val="Footer"/>
          <w:pBdr>
            <w:top w:val="single" w:sz="4" w:space="1" w:color="auto"/>
          </w:pBdr>
          <w:jc w:val="right"/>
          <w:rPr>
            <w:noProof/>
            <w:sz w:val="18"/>
            <w:szCs w:val="16"/>
          </w:rPr>
        </w:pPr>
        <w:r>
          <w:rPr>
            <w:noProof/>
          </w:rPr>
          <w:drawing>
            <wp:anchor distT="0" distB="0" distL="114300" distR="114300" simplePos="0" relativeHeight="251658242" behindDoc="0" locked="0" layoutInCell="1" allowOverlap="1" wp14:anchorId="1A69EC3F" wp14:editId="2FF3598D">
              <wp:simplePos x="0" y="0"/>
              <wp:positionH relativeFrom="margin">
                <wp:align>center</wp:align>
              </wp:positionH>
              <wp:positionV relativeFrom="paragraph">
                <wp:posOffset>48260</wp:posOffset>
              </wp:positionV>
              <wp:extent cx="3240405" cy="5868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390" t="19190" r="22172" b="25733"/>
                      <a:stretch/>
                    </pic:blipFill>
                    <pic:spPr bwMode="auto">
                      <a:xfrm>
                        <a:off x="0" y="0"/>
                        <a:ext cx="3240405" cy="5868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14B9" w:rsidRPr="005714B9">
          <w:rPr>
            <w:sz w:val="18"/>
            <w:szCs w:val="16"/>
          </w:rPr>
          <w:t xml:space="preserve">Page </w:t>
        </w:r>
        <w:r w:rsidR="005714B9" w:rsidRPr="005714B9">
          <w:rPr>
            <w:sz w:val="18"/>
            <w:szCs w:val="16"/>
          </w:rPr>
          <w:fldChar w:fldCharType="begin"/>
        </w:r>
        <w:r w:rsidR="005714B9" w:rsidRPr="005714B9">
          <w:rPr>
            <w:sz w:val="18"/>
            <w:szCs w:val="16"/>
          </w:rPr>
          <w:instrText xml:space="preserve"> PAGE   \* MERGEFORMAT </w:instrText>
        </w:r>
        <w:r w:rsidR="005714B9" w:rsidRPr="005714B9">
          <w:rPr>
            <w:sz w:val="18"/>
            <w:szCs w:val="16"/>
          </w:rPr>
          <w:fldChar w:fldCharType="separate"/>
        </w:r>
        <w:r w:rsidR="005714B9">
          <w:rPr>
            <w:sz w:val="18"/>
            <w:szCs w:val="16"/>
          </w:rPr>
          <w:t>2</w:t>
        </w:r>
        <w:r w:rsidR="005714B9" w:rsidRPr="005714B9">
          <w:rPr>
            <w:noProof/>
            <w:sz w:val="18"/>
            <w:szCs w:val="16"/>
          </w:rPr>
          <w:fldChar w:fldCharType="end"/>
        </w:r>
        <w:r w:rsidR="005714B9" w:rsidRPr="005714B9">
          <w:rPr>
            <w:noProof/>
            <w:sz w:val="18"/>
            <w:szCs w:val="16"/>
          </w:rPr>
          <w:t>/</w:t>
        </w:r>
        <w:r w:rsidR="005714B9" w:rsidRPr="005714B9">
          <w:rPr>
            <w:noProof/>
            <w:sz w:val="18"/>
            <w:szCs w:val="16"/>
          </w:rPr>
          <w:fldChar w:fldCharType="begin"/>
        </w:r>
        <w:r w:rsidR="005714B9" w:rsidRPr="005714B9">
          <w:rPr>
            <w:noProof/>
            <w:sz w:val="18"/>
            <w:szCs w:val="16"/>
          </w:rPr>
          <w:instrText xml:space="preserve"> NUMPAGES   \* MERGEFORMAT </w:instrText>
        </w:r>
        <w:r w:rsidR="005714B9" w:rsidRPr="005714B9">
          <w:rPr>
            <w:noProof/>
            <w:sz w:val="18"/>
            <w:szCs w:val="16"/>
          </w:rPr>
          <w:fldChar w:fldCharType="separate"/>
        </w:r>
        <w:r w:rsidR="005714B9">
          <w:rPr>
            <w:noProof/>
            <w:sz w:val="18"/>
            <w:szCs w:val="16"/>
          </w:rPr>
          <w:t>9</w:t>
        </w:r>
        <w:r w:rsidR="005714B9" w:rsidRPr="005714B9">
          <w:rPr>
            <w:noProof/>
            <w:sz w:val="18"/>
            <w:szCs w:val="16"/>
          </w:rPr>
          <w:fldChar w:fldCharType="end"/>
        </w:r>
      </w:p>
      <w:p w14:paraId="04563897" w14:textId="77777777" w:rsidR="005714B9" w:rsidRDefault="009C2BAB" w:rsidP="005714B9">
        <w:pPr>
          <w:pStyle w:val="Footer"/>
          <w:pBdr>
            <w:top w:val="single" w:sz="4" w:space="1" w:color="auto"/>
          </w:pBdr>
          <w:jc w:val="left"/>
          <w:rPr>
            <w:rFonts w:ascii="Arial" w:hAnsi="Arial" w:cs="Arial"/>
            <w:noProof/>
            <w:sz w:val="16"/>
            <w:szCs w:val="16"/>
          </w:rPr>
        </w:pPr>
      </w:p>
    </w:sdtContent>
  </w:sdt>
  <w:p w14:paraId="626D08B4" w14:textId="0C465FA6" w:rsidR="005714B9" w:rsidRDefault="0057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105EE" w14:textId="77777777" w:rsidR="006B2386" w:rsidRDefault="006B2386" w:rsidP="00C85AA9">
      <w:pPr>
        <w:spacing w:after="0" w:line="240" w:lineRule="auto"/>
      </w:pPr>
      <w:r>
        <w:separator/>
      </w:r>
    </w:p>
  </w:footnote>
  <w:footnote w:type="continuationSeparator" w:id="0">
    <w:p w14:paraId="7F0CAAB9" w14:textId="77777777" w:rsidR="006B2386" w:rsidRDefault="006B2386" w:rsidP="00C85AA9">
      <w:pPr>
        <w:spacing w:after="0" w:line="240" w:lineRule="auto"/>
      </w:pPr>
      <w:r>
        <w:continuationSeparator/>
      </w:r>
    </w:p>
  </w:footnote>
  <w:footnote w:type="continuationNotice" w:id="1">
    <w:p w14:paraId="7530188C" w14:textId="77777777" w:rsidR="006B2386" w:rsidRDefault="006B23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278F" w14:textId="504F964D" w:rsidR="00C638A3" w:rsidRPr="00431466" w:rsidRDefault="00C638A3" w:rsidP="0043146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7849" w14:textId="23EB67F3" w:rsidR="005714B9" w:rsidRDefault="005714B9">
    <w:pPr>
      <w:pStyle w:val="Header"/>
    </w:pPr>
    <w:r>
      <w:rPr>
        <w:rFonts w:ascii="Arial" w:hAnsi="Arial" w:cs="Arial"/>
        <w:i/>
        <w:noProof/>
        <w:kern w:val="2"/>
        <w:sz w:val="20"/>
      </w:rPr>
      <w:drawing>
        <wp:anchor distT="0" distB="0" distL="114300" distR="114300" simplePos="0" relativeHeight="251658241" behindDoc="0" locked="0" layoutInCell="1" allowOverlap="1" wp14:anchorId="4AC12812" wp14:editId="2E45C2AE">
          <wp:simplePos x="0" y="0"/>
          <wp:positionH relativeFrom="margin">
            <wp:align>center</wp:align>
          </wp:positionH>
          <wp:positionV relativeFrom="paragraph">
            <wp:posOffset>-345495</wp:posOffset>
          </wp:positionV>
          <wp:extent cx="5752465" cy="885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8858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7589C8E"/>
    <w:lvl w:ilvl="0">
      <w:start w:val="4"/>
      <w:numFmt w:val="decimal"/>
      <w:lvlText w:val="%1."/>
      <w:lvlJc w:val="left"/>
      <w:pPr>
        <w:tabs>
          <w:tab w:val="num" w:pos="0"/>
        </w:tabs>
        <w:ind w:left="720" w:hanging="720"/>
      </w:pPr>
      <w:rPr>
        <w:rFonts w:ascii="Arial" w:hAnsi="Arial" w:hint="default"/>
        <w:b w:val="0"/>
        <w:i w:val="0"/>
        <w:color w:val="auto"/>
        <w:sz w:val="20"/>
      </w:rPr>
    </w:lvl>
    <w:lvl w:ilvl="1">
      <w:start w:val="1"/>
      <w:numFmt w:val="decimal"/>
      <w:lvlText w:val="%1.%2"/>
      <w:lvlJc w:val="left"/>
      <w:pPr>
        <w:tabs>
          <w:tab w:val="num" w:pos="720"/>
        </w:tabs>
        <w:ind w:left="720" w:hanging="720"/>
      </w:pPr>
      <w:rPr>
        <w:rFonts w:ascii="Arial" w:hAnsi="Arial" w:hint="default"/>
        <w:b w:val="0"/>
        <w:i w:val="0"/>
        <w:color w:val="auto"/>
        <w:sz w:val="20"/>
      </w:rPr>
    </w:lvl>
    <w:lvl w:ilvl="2">
      <w:start w:val="1"/>
      <w:numFmt w:val="decimal"/>
      <w:lvlText w:val="%1.%2.%3"/>
      <w:lvlJc w:val="left"/>
      <w:pPr>
        <w:tabs>
          <w:tab w:val="num" w:pos="1805"/>
        </w:tabs>
        <w:ind w:left="1805" w:hanging="953"/>
      </w:pPr>
      <w:rPr>
        <w:rFonts w:ascii="Arial" w:hAnsi="Arial" w:hint="default"/>
        <w:color w:val="auto"/>
        <w:sz w:val="20"/>
      </w:rPr>
    </w:lvl>
    <w:lvl w:ilvl="3">
      <w:start w:val="1"/>
      <w:numFmt w:val="lowerLetter"/>
      <w:lvlText w:val="(%4)"/>
      <w:lvlJc w:val="left"/>
      <w:pPr>
        <w:tabs>
          <w:tab w:val="num" w:pos="3612"/>
        </w:tabs>
        <w:ind w:left="3612" w:hanging="720"/>
      </w:pPr>
      <w:rPr>
        <w:rFonts w:ascii="Arial" w:hAnsi="Arial" w:hint="default"/>
        <w:i w:val="0"/>
        <w:color w:val="auto"/>
        <w:sz w:val="20"/>
      </w:rPr>
    </w:lvl>
    <w:lvl w:ilvl="4">
      <w:start w:val="1"/>
      <w:numFmt w:val="lowerRoman"/>
      <w:lvlText w:val="(%5)"/>
      <w:lvlJc w:val="left"/>
      <w:pPr>
        <w:tabs>
          <w:tab w:val="num" w:pos="4349"/>
        </w:tabs>
        <w:ind w:left="4349" w:hanging="720"/>
      </w:pPr>
      <w:rPr>
        <w:rFonts w:ascii="Arial" w:hAnsi="Arial" w:hint="default"/>
        <w:sz w:val="20"/>
      </w:rPr>
    </w:lvl>
    <w:lvl w:ilvl="5">
      <w:start w:val="1"/>
      <w:numFmt w:val="upperLetter"/>
      <w:lvlText w:val="(%6)"/>
      <w:lvlJc w:val="left"/>
      <w:pPr>
        <w:tabs>
          <w:tab w:val="num" w:pos="5058"/>
        </w:tabs>
        <w:ind w:left="5058" w:hanging="720"/>
      </w:pPr>
      <w:rPr>
        <w:rFonts w:ascii="Arial" w:hAnsi="Arial" w:hint="default"/>
        <w:sz w:val="20"/>
      </w:rPr>
    </w:lvl>
    <w:lvl w:ilvl="6">
      <w:start w:val="1"/>
      <w:numFmt w:val="none"/>
      <w:lvlText w:val=""/>
      <w:lvlJc w:val="left"/>
      <w:pPr>
        <w:tabs>
          <w:tab w:val="num" w:pos="0"/>
        </w:tabs>
        <w:ind w:left="5761" w:hanging="720"/>
      </w:pPr>
      <w:rPr>
        <w:rFonts w:ascii="Symbol" w:hAnsi="Symbol" w:hint="default"/>
        <w:sz w:val="24"/>
      </w:rPr>
    </w:lvl>
    <w:lvl w:ilvl="7">
      <w:start w:val="1"/>
      <w:numFmt w:val="none"/>
      <w:lvlText w:val=""/>
      <w:lvlJc w:val="left"/>
      <w:pPr>
        <w:tabs>
          <w:tab w:val="num" w:pos="0"/>
        </w:tabs>
        <w:ind w:left="6447" w:hanging="720"/>
      </w:pPr>
      <w:rPr>
        <w:rFonts w:ascii="Symbol" w:hAnsi="Symbol" w:hint="default"/>
        <w:sz w:val="24"/>
      </w:rPr>
    </w:lvl>
    <w:lvl w:ilvl="8">
      <w:start w:val="1"/>
      <w:numFmt w:val="none"/>
      <w:lvlText w:val=""/>
      <w:lvlJc w:val="left"/>
      <w:pPr>
        <w:tabs>
          <w:tab w:val="num" w:pos="0"/>
        </w:tabs>
        <w:ind w:left="7155" w:hanging="720"/>
      </w:pPr>
      <w:rPr>
        <w:rFonts w:ascii="Symbol" w:hAnsi="Symbol" w:hint="default"/>
        <w:sz w:val="24"/>
      </w:rPr>
    </w:lvl>
  </w:abstractNum>
  <w:abstractNum w:abstractNumId="1" w15:restartNumberingAfterBreak="0">
    <w:nsid w:val="05FA7C65"/>
    <w:multiLevelType w:val="multilevel"/>
    <w:tmpl w:val="DD7452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03017C"/>
    <w:multiLevelType w:val="multilevel"/>
    <w:tmpl w:val="54C81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9332D"/>
    <w:multiLevelType w:val="hybridMultilevel"/>
    <w:tmpl w:val="22381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714E0"/>
    <w:multiLevelType w:val="hybridMultilevel"/>
    <w:tmpl w:val="141E3B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50785"/>
    <w:multiLevelType w:val="multilevel"/>
    <w:tmpl w:val="6C30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21A28"/>
    <w:multiLevelType w:val="hybridMultilevel"/>
    <w:tmpl w:val="9720333A"/>
    <w:lvl w:ilvl="0" w:tplc="C5E0CEFE">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C42559F"/>
    <w:multiLevelType w:val="hybridMultilevel"/>
    <w:tmpl w:val="E8F81832"/>
    <w:lvl w:ilvl="0" w:tplc="08090001">
      <w:start w:val="1"/>
      <w:numFmt w:val="bullet"/>
      <w:lvlText w:val=""/>
      <w:lvlJc w:val="left"/>
      <w:pPr>
        <w:ind w:left="46" w:hanging="360"/>
      </w:pPr>
      <w:rPr>
        <w:rFonts w:ascii="Symbol" w:hAnsi="Symbol" w:hint="default"/>
      </w:rPr>
    </w:lvl>
    <w:lvl w:ilvl="1" w:tplc="08090003" w:tentative="1">
      <w:start w:val="1"/>
      <w:numFmt w:val="bullet"/>
      <w:lvlText w:val="o"/>
      <w:lvlJc w:val="left"/>
      <w:pPr>
        <w:ind w:left="766" w:hanging="360"/>
      </w:pPr>
      <w:rPr>
        <w:rFonts w:ascii="Courier New" w:hAnsi="Courier New" w:cs="Courier New" w:hint="default"/>
      </w:rPr>
    </w:lvl>
    <w:lvl w:ilvl="2" w:tplc="08090005" w:tentative="1">
      <w:start w:val="1"/>
      <w:numFmt w:val="bullet"/>
      <w:lvlText w:val=""/>
      <w:lvlJc w:val="left"/>
      <w:pPr>
        <w:ind w:left="1486" w:hanging="360"/>
      </w:pPr>
      <w:rPr>
        <w:rFonts w:ascii="Wingdings" w:hAnsi="Wingdings" w:hint="default"/>
      </w:rPr>
    </w:lvl>
    <w:lvl w:ilvl="3" w:tplc="08090001" w:tentative="1">
      <w:start w:val="1"/>
      <w:numFmt w:val="bullet"/>
      <w:lvlText w:val=""/>
      <w:lvlJc w:val="left"/>
      <w:pPr>
        <w:ind w:left="2206" w:hanging="360"/>
      </w:pPr>
      <w:rPr>
        <w:rFonts w:ascii="Symbol" w:hAnsi="Symbol" w:hint="default"/>
      </w:rPr>
    </w:lvl>
    <w:lvl w:ilvl="4" w:tplc="08090003" w:tentative="1">
      <w:start w:val="1"/>
      <w:numFmt w:val="bullet"/>
      <w:lvlText w:val="o"/>
      <w:lvlJc w:val="left"/>
      <w:pPr>
        <w:ind w:left="2926" w:hanging="360"/>
      </w:pPr>
      <w:rPr>
        <w:rFonts w:ascii="Courier New" w:hAnsi="Courier New" w:cs="Courier New" w:hint="default"/>
      </w:rPr>
    </w:lvl>
    <w:lvl w:ilvl="5" w:tplc="08090005" w:tentative="1">
      <w:start w:val="1"/>
      <w:numFmt w:val="bullet"/>
      <w:lvlText w:val=""/>
      <w:lvlJc w:val="left"/>
      <w:pPr>
        <w:ind w:left="3646" w:hanging="360"/>
      </w:pPr>
      <w:rPr>
        <w:rFonts w:ascii="Wingdings" w:hAnsi="Wingdings" w:hint="default"/>
      </w:rPr>
    </w:lvl>
    <w:lvl w:ilvl="6" w:tplc="08090001" w:tentative="1">
      <w:start w:val="1"/>
      <w:numFmt w:val="bullet"/>
      <w:lvlText w:val=""/>
      <w:lvlJc w:val="left"/>
      <w:pPr>
        <w:ind w:left="4366" w:hanging="360"/>
      </w:pPr>
      <w:rPr>
        <w:rFonts w:ascii="Symbol" w:hAnsi="Symbol" w:hint="default"/>
      </w:rPr>
    </w:lvl>
    <w:lvl w:ilvl="7" w:tplc="08090003" w:tentative="1">
      <w:start w:val="1"/>
      <w:numFmt w:val="bullet"/>
      <w:lvlText w:val="o"/>
      <w:lvlJc w:val="left"/>
      <w:pPr>
        <w:ind w:left="5086" w:hanging="360"/>
      </w:pPr>
      <w:rPr>
        <w:rFonts w:ascii="Courier New" w:hAnsi="Courier New" w:cs="Courier New" w:hint="default"/>
      </w:rPr>
    </w:lvl>
    <w:lvl w:ilvl="8" w:tplc="08090005" w:tentative="1">
      <w:start w:val="1"/>
      <w:numFmt w:val="bullet"/>
      <w:lvlText w:val=""/>
      <w:lvlJc w:val="left"/>
      <w:pPr>
        <w:ind w:left="5806" w:hanging="360"/>
      </w:pPr>
      <w:rPr>
        <w:rFonts w:ascii="Wingdings" w:hAnsi="Wingdings" w:hint="default"/>
      </w:rPr>
    </w:lvl>
  </w:abstractNum>
  <w:abstractNum w:abstractNumId="8" w15:restartNumberingAfterBreak="0">
    <w:nsid w:val="1F745D45"/>
    <w:multiLevelType w:val="hybridMultilevel"/>
    <w:tmpl w:val="D3D67AB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7A4579"/>
    <w:multiLevelType w:val="hybridMultilevel"/>
    <w:tmpl w:val="768EBE5E"/>
    <w:lvl w:ilvl="0" w:tplc="9A5E86A4">
      <w:start w:val="1"/>
      <w:numFmt w:val="lowerLetter"/>
      <w:lvlText w:val="%1)"/>
      <w:lvlJc w:val="left"/>
      <w:pPr>
        <w:ind w:left="360" w:hanging="360"/>
      </w:pPr>
      <w:rPr>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B662B6"/>
    <w:multiLevelType w:val="hybridMultilevel"/>
    <w:tmpl w:val="6114B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E1E2E"/>
    <w:multiLevelType w:val="hybridMultilevel"/>
    <w:tmpl w:val="16E4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4616E"/>
    <w:multiLevelType w:val="multilevel"/>
    <w:tmpl w:val="F70C3D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C419BE"/>
    <w:multiLevelType w:val="multilevel"/>
    <w:tmpl w:val="B6E864C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559"/>
        </w:tabs>
        <w:ind w:left="1559" w:hanging="850"/>
      </w:pPr>
      <w:rPr>
        <w:rFonts w:hint="default"/>
      </w:rPr>
    </w:lvl>
    <w:lvl w:ilvl="3">
      <w:start w:val="1"/>
      <w:numFmt w:val="decimal"/>
      <w:lvlText w:val="%1.%2.%3.%4."/>
      <w:lvlJc w:val="left"/>
      <w:pPr>
        <w:tabs>
          <w:tab w:val="num" w:pos="2693"/>
        </w:tabs>
        <w:ind w:left="2693" w:hanging="1134"/>
      </w:pPr>
      <w:rPr>
        <w:rFonts w:hint="default"/>
        <w:i w:val="0"/>
      </w:rPr>
    </w:lvl>
    <w:lvl w:ilvl="4">
      <w:start w:val="1"/>
      <w:numFmt w:val="lowerLetter"/>
      <w:lvlText w:val="(%5)"/>
      <w:lvlJc w:val="left"/>
      <w:pPr>
        <w:tabs>
          <w:tab w:val="num" w:pos="3119"/>
        </w:tabs>
        <w:ind w:left="3119" w:hanging="426"/>
      </w:pPr>
      <w:rPr>
        <w:rFonts w:hint="default"/>
      </w:rPr>
    </w:lvl>
    <w:lvl w:ilvl="5">
      <w:start w:val="1"/>
      <w:numFmt w:val="bullet"/>
      <w:lvlText w:val=""/>
      <w:lvlJc w:val="left"/>
      <w:pPr>
        <w:ind w:left="3969" w:hanging="850"/>
      </w:pPr>
      <w:rPr>
        <w:rFonts w:ascii="Symbol" w:hAnsi="Symbol" w:hint="default"/>
        <w:color w:val="auto"/>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9D396A"/>
    <w:multiLevelType w:val="multilevel"/>
    <w:tmpl w:val="956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32669"/>
    <w:multiLevelType w:val="hybridMultilevel"/>
    <w:tmpl w:val="1D0A8AB6"/>
    <w:lvl w:ilvl="0" w:tplc="B998AE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4B2AEA"/>
    <w:multiLevelType w:val="multilevel"/>
    <w:tmpl w:val="8FDC711E"/>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rFonts w:ascii="Arial" w:hAnsi="Arial"/>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4C5A5CE0"/>
    <w:multiLevelType w:val="hybridMultilevel"/>
    <w:tmpl w:val="7680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97F3E"/>
    <w:multiLevelType w:val="hybridMultilevel"/>
    <w:tmpl w:val="97E2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81468"/>
    <w:multiLevelType w:val="multilevel"/>
    <w:tmpl w:val="DD7452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D00916"/>
    <w:multiLevelType w:val="multilevel"/>
    <w:tmpl w:val="F70C3D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749FC"/>
    <w:multiLevelType w:val="hybridMultilevel"/>
    <w:tmpl w:val="F49ED4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125DD1"/>
    <w:multiLevelType w:val="hybridMultilevel"/>
    <w:tmpl w:val="B748D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A70BC"/>
    <w:multiLevelType w:val="hybridMultilevel"/>
    <w:tmpl w:val="347CD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6EDF"/>
    <w:multiLevelType w:val="multilevel"/>
    <w:tmpl w:val="764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E41C38"/>
    <w:multiLevelType w:val="hybridMultilevel"/>
    <w:tmpl w:val="7A2A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933C1"/>
    <w:multiLevelType w:val="hybridMultilevel"/>
    <w:tmpl w:val="E482CF52"/>
    <w:lvl w:ilvl="0" w:tplc="7F4878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C6071"/>
    <w:multiLevelType w:val="multilevel"/>
    <w:tmpl w:val="0F20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665416">
    <w:abstractNumId w:val="16"/>
  </w:num>
  <w:num w:numId="2" w16cid:durableId="2897514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4208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4021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8025722">
    <w:abstractNumId w:val="1"/>
  </w:num>
  <w:num w:numId="6" w16cid:durableId="729961699">
    <w:abstractNumId w:val="0"/>
  </w:num>
  <w:num w:numId="7" w16cid:durableId="221987758">
    <w:abstractNumId w:val="6"/>
  </w:num>
  <w:num w:numId="8" w16cid:durableId="1023163976">
    <w:abstractNumId w:val="19"/>
  </w:num>
  <w:num w:numId="9" w16cid:durableId="671951860">
    <w:abstractNumId w:val="12"/>
  </w:num>
  <w:num w:numId="10" w16cid:durableId="845706863">
    <w:abstractNumId w:val="20"/>
  </w:num>
  <w:num w:numId="11" w16cid:durableId="737675685">
    <w:abstractNumId w:val="13"/>
  </w:num>
  <w:num w:numId="12" w16cid:durableId="714542205">
    <w:abstractNumId w:val="21"/>
  </w:num>
  <w:num w:numId="13" w16cid:durableId="226189985">
    <w:abstractNumId w:val="17"/>
  </w:num>
  <w:num w:numId="14" w16cid:durableId="269700452">
    <w:abstractNumId w:val="9"/>
  </w:num>
  <w:num w:numId="15" w16cid:durableId="2072189647">
    <w:abstractNumId w:val="4"/>
  </w:num>
  <w:num w:numId="16" w16cid:durableId="1852061729">
    <w:abstractNumId w:val="8"/>
  </w:num>
  <w:num w:numId="17" w16cid:durableId="1397432537">
    <w:abstractNumId w:val="0"/>
    <w:lvlOverride w:ilvl="0">
      <w:startOverride w:val="4"/>
    </w:lvlOverride>
    <w:lvlOverride w:ilvl="1">
      <w:startOverride w:val="7"/>
    </w:lvlOverride>
  </w:num>
  <w:num w:numId="18" w16cid:durableId="1312520735">
    <w:abstractNumId w:val="7"/>
  </w:num>
  <w:num w:numId="19" w16cid:durableId="703019231">
    <w:abstractNumId w:val="14"/>
  </w:num>
  <w:num w:numId="20" w16cid:durableId="298152723">
    <w:abstractNumId w:val="2"/>
  </w:num>
  <w:num w:numId="21" w16cid:durableId="278418159">
    <w:abstractNumId w:val="27"/>
  </w:num>
  <w:num w:numId="22" w16cid:durableId="1525823128">
    <w:abstractNumId w:val="24"/>
  </w:num>
  <w:num w:numId="23" w16cid:durableId="114636849">
    <w:abstractNumId w:val="5"/>
  </w:num>
  <w:num w:numId="24" w16cid:durableId="1938832784">
    <w:abstractNumId w:val="3"/>
  </w:num>
  <w:num w:numId="25" w16cid:durableId="210961135">
    <w:abstractNumId w:val="26"/>
  </w:num>
  <w:num w:numId="26" w16cid:durableId="344745061">
    <w:abstractNumId w:val="18"/>
  </w:num>
  <w:num w:numId="27" w16cid:durableId="1052772304">
    <w:abstractNumId w:val="23"/>
  </w:num>
  <w:num w:numId="28" w16cid:durableId="343362013">
    <w:abstractNumId w:val="25"/>
  </w:num>
  <w:num w:numId="29" w16cid:durableId="291786298">
    <w:abstractNumId w:val="15"/>
  </w:num>
  <w:num w:numId="30" w16cid:durableId="776757275">
    <w:abstractNumId w:val="11"/>
  </w:num>
  <w:num w:numId="31" w16cid:durableId="2129009042">
    <w:abstractNumId w:val="10"/>
  </w:num>
  <w:num w:numId="32" w16cid:durableId="16289258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A9"/>
    <w:rsid w:val="00005271"/>
    <w:rsid w:val="00006FC4"/>
    <w:rsid w:val="000143C1"/>
    <w:rsid w:val="0002626D"/>
    <w:rsid w:val="000324B7"/>
    <w:rsid w:val="000328CC"/>
    <w:rsid w:val="00035A4F"/>
    <w:rsid w:val="00041B44"/>
    <w:rsid w:val="00053E3D"/>
    <w:rsid w:val="00055B81"/>
    <w:rsid w:val="00056401"/>
    <w:rsid w:val="000641C4"/>
    <w:rsid w:val="00066412"/>
    <w:rsid w:val="00075B1D"/>
    <w:rsid w:val="0007707B"/>
    <w:rsid w:val="000805A2"/>
    <w:rsid w:val="00084C19"/>
    <w:rsid w:val="00087A8E"/>
    <w:rsid w:val="00087C6F"/>
    <w:rsid w:val="0009226B"/>
    <w:rsid w:val="0009448C"/>
    <w:rsid w:val="000B44C4"/>
    <w:rsid w:val="000C16DF"/>
    <w:rsid w:val="000E1BBC"/>
    <w:rsid w:val="000E255B"/>
    <w:rsid w:val="000E55C0"/>
    <w:rsid w:val="000F03AB"/>
    <w:rsid w:val="0010176C"/>
    <w:rsid w:val="00102E1E"/>
    <w:rsid w:val="00121240"/>
    <w:rsid w:val="00141B1E"/>
    <w:rsid w:val="001447FA"/>
    <w:rsid w:val="00151FE3"/>
    <w:rsid w:val="00156945"/>
    <w:rsid w:val="00160468"/>
    <w:rsid w:val="0016159B"/>
    <w:rsid w:val="00166CAA"/>
    <w:rsid w:val="001752C4"/>
    <w:rsid w:val="00177359"/>
    <w:rsid w:val="00192F31"/>
    <w:rsid w:val="001948DB"/>
    <w:rsid w:val="001B3536"/>
    <w:rsid w:val="001B40DA"/>
    <w:rsid w:val="001B6CF4"/>
    <w:rsid w:val="001C2B6B"/>
    <w:rsid w:val="0022293E"/>
    <w:rsid w:val="00230124"/>
    <w:rsid w:val="00230BCE"/>
    <w:rsid w:val="00244ACA"/>
    <w:rsid w:val="00254995"/>
    <w:rsid w:val="00270D9F"/>
    <w:rsid w:val="002715C6"/>
    <w:rsid w:val="0027696D"/>
    <w:rsid w:val="00293D4B"/>
    <w:rsid w:val="00294E56"/>
    <w:rsid w:val="002B289B"/>
    <w:rsid w:val="002B3861"/>
    <w:rsid w:val="002B3D8C"/>
    <w:rsid w:val="002B4337"/>
    <w:rsid w:val="002B59D7"/>
    <w:rsid w:val="002D211B"/>
    <w:rsid w:val="002E3F51"/>
    <w:rsid w:val="002F2084"/>
    <w:rsid w:val="002F7995"/>
    <w:rsid w:val="00302866"/>
    <w:rsid w:val="00306703"/>
    <w:rsid w:val="0032137C"/>
    <w:rsid w:val="00323B94"/>
    <w:rsid w:val="003245B3"/>
    <w:rsid w:val="00332DA6"/>
    <w:rsid w:val="00336042"/>
    <w:rsid w:val="00353375"/>
    <w:rsid w:val="003602CD"/>
    <w:rsid w:val="00364C2B"/>
    <w:rsid w:val="00366903"/>
    <w:rsid w:val="00366F43"/>
    <w:rsid w:val="00367DE7"/>
    <w:rsid w:val="0039099C"/>
    <w:rsid w:val="00394CDF"/>
    <w:rsid w:val="00395DFC"/>
    <w:rsid w:val="00397BEE"/>
    <w:rsid w:val="003A1822"/>
    <w:rsid w:val="003A49F8"/>
    <w:rsid w:val="003B623D"/>
    <w:rsid w:val="003D14F9"/>
    <w:rsid w:val="003E07D6"/>
    <w:rsid w:val="003E445B"/>
    <w:rsid w:val="003F1CC4"/>
    <w:rsid w:val="003F3269"/>
    <w:rsid w:val="003F4F79"/>
    <w:rsid w:val="00413F3D"/>
    <w:rsid w:val="00421A56"/>
    <w:rsid w:val="0042720E"/>
    <w:rsid w:val="00427250"/>
    <w:rsid w:val="00431466"/>
    <w:rsid w:val="0043269C"/>
    <w:rsid w:val="004419D0"/>
    <w:rsid w:val="00446A29"/>
    <w:rsid w:val="00451137"/>
    <w:rsid w:val="00486012"/>
    <w:rsid w:val="004872DE"/>
    <w:rsid w:val="00487E69"/>
    <w:rsid w:val="00492A4C"/>
    <w:rsid w:val="00494B75"/>
    <w:rsid w:val="00496A94"/>
    <w:rsid w:val="00496B2C"/>
    <w:rsid w:val="004A312A"/>
    <w:rsid w:val="004A4D97"/>
    <w:rsid w:val="004A618E"/>
    <w:rsid w:val="004E50E4"/>
    <w:rsid w:val="004F2129"/>
    <w:rsid w:val="00506F94"/>
    <w:rsid w:val="00514B8F"/>
    <w:rsid w:val="0051728B"/>
    <w:rsid w:val="00527A30"/>
    <w:rsid w:val="00535E26"/>
    <w:rsid w:val="00536346"/>
    <w:rsid w:val="00547DFF"/>
    <w:rsid w:val="005536D4"/>
    <w:rsid w:val="0056104C"/>
    <w:rsid w:val="005714B9"/>
    <w:rsid w:val="00572BDC"/>
    <w:rsid w:val="0057364D"/>
    <w:rsid w:val="00574E3D"/>
    <w:rsid w:val="00580450"/>
    <w:rsid w:val="00582100"/>
    <w:rsid w:val="00587C84"/>
    <w:rsid w:val="00591277"/>
    <w:rsid w:val="005A6234"/>
    <w:rsid w:val="005A6EBA"/>
    <w:rsid w:val="005C0B39"/>
    <w:rsid w:val="005C535C"/>
    <w:rsid w:val="005C5A2C"/>
    <w:rsid w:val="005C697E"/>
    <w:rsid w:val="005C6AF1"/>
    <w:rsid w:val="005D4131"/>
    <w:rsid w:val="005E237B"/>
    <w:rsid w:val="00611DA8"/>
    <w:rsid w:val="00614CFC"/>
    <w:rsid w:val="00616EC3"/>
    <w:rsid w:val="0061778B"/>
    <w:rsid w:val="00620231"/>
    <w:rsid w:val="00625BA2"/>
    <w:rsid w:val="00642428"/>
    <w:rsid w:val="006441E1"/>
    <w:rsid w:val="00654610"/>
    <w:rsid w:val="00655570"/>
    <w:rsid w:val="006635FC"/>
    <w:rsid w:val="006713F3"/>
    <w:rsid w:val="00680F87"/>
    <w:rsid w:val="00684FBA"/>
    <w:rsid w:val="00692E34"/>
    <w:rsid w:val="006B2386"/>
    <w:rsid w:val="006B4641"/>
    <w:rsid w:val="006B6DB4"/>
    <w:rsid w:val="006C1225"/>
    <w:rsid w:val="006C150E"/>
    <w:rsid w:val="006D2FA4"/>
    <w:rsid w:val="006D7DB1"/>
    <w:rsid w:val="007040C8"/>
    <w:rsid w:val="00706825"/>
    <w:rsid w:val="007125C5"/>
    <w:rsid w:val="00723F88"/>
    <w:rsid w:val="007273DB"/>
    <w:rsid w:val="0073063D"/>
    <w:rsid w:val="00742BB6"/>
    <w:rsid w:val="00756F04"/>
    <w:rsid w:val="00761778"/>
    <w:rsid w:val="00761FBA"/>
    <w:rsid w:val="00764066"/>
    <w:rsid w:val="00780A55"/>
    <w:rsid w:val="00796689"/>
    <w:rsid w:val="007A687A"/>
    <w:rsid w:val="007B1400"/>
    <w:rsid w:val="007B556B"/>
    <w:rsid w:val="007B5656"/>
    <w:rsid w:val="007C06D6"/>
    <w:rsid w:val="007C7CA9"/>
    <w:rsid w:val="007D2618"/>
    <w:rsid w:val="007D4CA5"/>
    <w:rsid w:val="007D62E7"/>
    <w:rsid w:val="007E35D3"/>
    <w:rsid w:val="007E4D7C"/>
    <w:rsid w:val="00805CF9"/>
    <w:rsid w:val="0082142E"/>
    <w:rsid w:val="00822C37"/>
    <w:rsid w:val="00825C25"/>
    <w:rsid w:val="00826E30"/>
    <w:rsid w:val="00843F58"/>
    <w:rsid w:val="00850A94"/>
    <w:rsid w:val="00860038"/>
    <w:rsid w:val="008733D3"/>
    <w:rsid w:val="008757F7"/>
    <w:rsid w:val="00884327"/>
    <w:rsid w:val="00890E5A"/>
    <w:rsid w:val="00890F40"/>
    <w:rsid w:val="008947D2"/>
    <w:rsid w:val="008A01B3"/>
    <w:rsid w:val="008A381A"/>
    <w:rsid w:val="008C0288"/>
    <w:rsid w:val="008C415B"/>
    <w:rsid w:val="008C75A5"/>
    <w:rsid w:val="008D397A"/>
    <w:rsid w:val="008D5441"/>
    <w:rsid w:val="008F67BB"/>
    <w:rsid w:val="009077F6"/>
    <w:rsid w:val="0096093F"/>
    <w:rsid w:val="009617CD"/>
    <w:rsid w:val="00967411"/>
    <w:rsid w:val="00975695"/>
    <w:rsid w:val="009802BC"/>
    <w:rsid w:val="00987E24"/>
    <w:rsid w:val="00997EE5"/>
    <w:rsid w:val="009A1426"/>
    <w:rsid w:val="009B6B83"/>
    <w:rsid w:val="009C2BAB"/>
    <w:rsid w:val="009C6684"/>
    <w:rsid w:val="009E0DBC"/>
    <w:rsid w:val="009E5D51"/>
    <w:rsid w:val="009F58F7"/>
    <w:rsid w:val="009F76E6"/>
    <w:rsid w:val="00A0209D"/>
    <w:rsid w:val="00A10F72"/>
    <w:rsid w:val="00A204F9"/>
    <w:rsid w:val="00A30920"/>
    <w:rsid w:val="00A331A4"/>
    <w:rsid w:val="00A40763"/>
    <w:rsid w:val="00A40ADA"/>
    <w:rsid w:val="00A55766"/>
    <w:rsid w:val="00A60BFA"/>
    <w:rsid w:val="00AA4E9D"/>
    <w:rsid w:val="00AC4E81"/>
    <w:rsid w:val="00AD332E"/>
    <w:rsid w:val="00AD4E37"/>
    <w:rsid w:val="00AF0227"/>
    <w:rsid w:val="00AF177D"/>
    <w:rsid w:val="00AF19C2"/>
    <w:rsid w:val="00B01515"/>
    <w:rsid w:val="00B05299"/>
    <w:rsid w:val="00B23E0E"/>
    <w:rsid w:val="00B47629"/>
    <w:rsid w:val="00B721B1"/>
    <w:rsid w:val="00B83D89"/>
    <w:rsid w:val="00B93D95"/>
    <w:rsid w:val="00B9554B"/>
    <w:rsid w:val="00B9567A"/>
    <w:rsid w:val="00BA5C3D"/>
    <w:rsid w:val="00BB0F4B"/>
    <w:rsid w:val="00BB7CA5"/>
    <w:rsid w:val="00BD2C7B"/>
    <w:rsid w:val="00BE30D0"/>
    <w:rsid w:val="00BE60B9"/>
    <w:rsid w:val="00BE672D"/>
    <w:rsid w:val="00C10C2E"/>
    <w:rsid w:val="00C10CA7"/>
    <w:rsid w:val="00C12D30"/>
    <w:rsid w:val="00C251DE"/>
    <w:rsid w:val="00C475E7"/>
    <w:rsid w:val="00C47AAC"/>
    <w:rsid w:val="00C51C96"/>
    <w:rsid w:val="00C55C87"/>
    <w:rsid w:val="00C56FDB"/>
    <w:rsid w:val="00C638A3"/>
    <w:rsid w:val="00C63C80"/>
    <w:rsid w:val="00C80465"/>
    <w:rsid w:val="00C81C1D"/>
    <w:rsid w:val="00C845E1"/>
    <w:rsid w:val="00C85AA9"/>
    <w:rsid w:val="00C94B09"/>
    <w:rsid w:val="00CA441A"/>
    <w:rsid w:val="00CB0748"/>
    <w:rsid w:val="00CD2EB3"/>
    <w:rsid w:val="00CE365C"/>
    <w:rsid w:val="00CF61DA"/>
    <w:rsid w:val="00D01E2E"/>
    <w:rsid w:val="00D04C51"/>
    <w:rsid w:val="00D2789C"/>
    <w:rsid w:val="00D40F6D"/>
    <w:rsid w:val="00D42613"/>
    <w:rsid w:val="00D61181"/>
    <w:rsid w:val="00D62FC1"/>
    <w:rsid w:val="00D630F6"/>
    <w:rsid w:val="00D77152"/>
    <w:rsid w:val="00D839E3"/>
    <w:rsid w:val="00D848C2"/>
    <w:rsid w:val="00D84D88"/>
    <w:rsid w:val="00D905A3"/>
    <w:rsid w:val="00D976FE"/>
    <w:rsid w:val="00DB2107"/>
    <w:rsid w:val="00DB3184"/>
    <w:rsid w:val="00DC2FA2"/>
    <w:rsid w:val="00DC7147"/>
    <w:rsid w:val="00DE5BB0"/>
    <w:rsid w:val="00DF3C8B"/>
    <w:rsid w:val="00DF6667"/>
    <w:rsid w:val="00E03B90"/>
    <w:rsid w:val="00E03C55"/>
    <w:rsid w:val="00E0467A"/>
    <w:rsid w:val="00E149F5"/>
    <w:rsid w:val="00E21F3D"/>
    <w:rsid w:val="00E2521B"/>
    <w:rsid w:val="00E25980"/>
    <w:rsid w:val="00E31D1A"/>
    <w:rsid w:val="00E371B5"/>
    <w:rsid w:val="00E41035"/>
    <w:rsid w:val="00E5020F"/>
    <w:rsid w:val="00E63CA3"/>
    <w:rsid w:val="00E74F3F"/>
    <w:rsid w:val="00E81B77"/>
    <w:rsid w:val="00E96437"/>
    <w:rsid w:val="00E96FD4"/>
    <w:rsid w:val="00EA3621"/>
    <w:rsid w:val="00EC7486"/>
    <w:rsid w:val="00ED0361"/>
    <w:rsid w:val="00EE2547"/>
    <w:rsid w:val="00EE35BC"/>
    <w:rsid w:val="00EE3B9C"/>
    <w:rsid w:val="00F1210E"/>
    <w:rsid w:val="00F14B18"/>
    <w:rsid w:val="00F207F7"/>
    <w:rsid w:val="00F20E29"/>
    <w:rsid w:val="00F34F14"/>
    <w:rsid w:val="00F37B57"/>
    <w:rsid w:val="00F50BEA"/>
    <w:rsid w:val="00F54923"/>
    <w:rsid w:val="00F56BE2"/>
    <w:rsid w:val="00F579EC"/>
    <w:rsid w:val="00F636C9"/>
    <w:rsid w:val="00F67873"/>
    <w:rsid w:val="00F77955"/>
    <w:rsid w:val="00F86EDC"/>
    <w:rsid w:val="00FA251B"/>
    <w:rsid w:val="00FB26DD"/>
    <w:rsid w:val="00FC2A63"/>
    <w:rsid w:val="00FC34A1"/>
    <w:rsid w:val="00FC52FE"/>
    <w:rsid w:val="00FD13A9"/>
    <w:rsid w:val="00FF74ED"/>
    <w:rsid w:val="05317D09"/>
    <w:rsid w:val="072E8CB7"/>
    <w:rsid w:val="0784086A"/>
    <w:rsid w:val="07EA0042"/>
    <w:rsid w:val="081A7F5F"/>
    <w:rsid w:val="09BDFC5E"/>
    <w:rsid w:val="09CFA95C"/>
    <w:rsid w:val="0FAF3225"/>
    <w:rsid w:val="132B7057"/>
    <w:rsid w:val="159BC369"/>
    <w:rsid w:val="15C0C7C5"/>
    <w:rsid w:val="17E47473"/>
    <w:rsid w:val="18E5E5E6"/>
    <w:rsid w:val="1B46B763"/>
    <w:rsid w:val="1BAE56A4"/>
    <w:rsid w:val="1BBEED69"/>
    <w:rsid w:val="1D291A75"/>
    <w:rsid w:val="1D3B39C3"/>
    <w:rsid w:val="1DC4567E"/>
    <w:rsid w:val="20F0E1FA"/>
    <w:rsid w:val="2500F1D5"/>
    <w:rsid w:val="278681C1"/>
    <w:rsid w:val="2838A70B"/>
    <w:rsid w:val="29D9AA21"/>
    <w:rsid w:val="2ACFED65"/>
    <w:rsid w:val="2D10E3FC"/>
    <w:rsid w:val="305961D8"/>
    <w:rsid w:val="305D79E6"/>
    <w:rsid w:val="3592E0A5"/>
    <w:rsid w:val="365106DD"/>
    <w:rsid w:val="36CC7EB1"/>
    <w:rsid w:val="37D6C0AC"/>
    <w:rsid w:val="390B6032"/>
    <w:rsid w:val="3DC9DF04"/>
    <w:rsid w:val="4013F621"/>
    <w:rsid w:val="4068916C"/>
    <w:rsid w:val="411D08C1"/>
    <w:rsid w:val="41CB0838"/>
    <w:rsid w:val="41E13831"/>
    <w:rsid w:val="43D89C73"/>
    <w:rsid w:val="489BEA75"/>
    <w:rsid w:val="4B707A69"/>
    <w:rsid w:val="4BA798B0"/>
    <w:rsid w:val="4BF887D4"/>
    <w:rsid w:val="4DDAF694"/>
    <w:rsid w:val="4E111B64"/>
    <w:rsid w:val="55458791"/>
    <w:rsid w:val="5767AEA7"/>
    <w:rsid w:val="59085E75"/>
    <w:rsid w:val="590FB545"/>
    <w:rsid w:val="5B445F9F"/>
    <w:rsid w:val="5C79E5F1"/>
    <w:rsid w:val="5CFAF68A"/>
    <w:rsid w:val="627B5988"/>
    <w:rsid w:val="63E7A555"/>
    <w:rsid w:val="65C3EF91"/>
    <w:rsid w:val="67208C72"/>
    <w:rsid w:val="68FF5F76"/>
    <w:rsid w:val="6C6D7921"/>
    <w:rsid w:val="6CBF6517"/>
    <w:rsid w:val="6CDAA7BC"/>
    <w:rsid w:val="6E811966"/>
    <w:rsid w:val="6F47005F"/>
    <w:rsid w:val="7173023A"/>
    <w:rsid w:val="71F71607"/>
    <w:rsid w:val="726867FA"/>
    <w:rsid w:val="74A7B004"/>
    <w:rsid w:val="751051C3"/>
    <w:rsid w:val="78054C59"/>
    <w:rsid w:val="7ACE2126"/>
    <w:rsid w:val="7BFDA1F0"/>
    <w:rsid w:val="7C241DA8"/>
    <w:rsid w:val="7D8FF947"/>
    <w:rsid w:val="7DEC206A"/>
    <w:rsid w:val="7F75D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EB2BA"/>
  <w15:chartTrackingRefBased/>
  <w15:docId w15:val="{A413C216-F8A6-4493-92C0-2DE2E57A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CA3"/>
    <w:pPr>
      <w:spacing w:after="200" w:line="288" w:lineRule="auto"/>
      <w:jc w:val="both"/>
    </w:pPr>
    <w:rPr>
      <w:rFonts w:ascii="CG Times" w:eastAsia="Times New Roman" w:hAnsi="CG Times" w:cs="Times New Roman"/>
      <w:szCs w:val="20"/>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2"/>
    <w:basedOn w:val="Normal"/>
    <w:next w:val="Normal"/>
    <w:link w:val="Heading1Char"/>
    <w:qFormat/>
    <w:rsid w:val="00C85AA9"/>
    <w:pPr>
      <w:keepNext/>
      <w:outlineLvl w:val="0"/>
    </w:pPr>
    <w:rPr>
      <w:b/>
      <w:bCs/>
      <w:sz w:val="24"/>
    </w:rPr>
  </w:style>
  <w:style w:type="paragraph" w:styleId="Heading2">
    <w:name w:val="heading 2"/>
    <w:aliases w:val="H2,Major,Reset numbering,PARA2,S Heading,S Heading 2,h2,Bold 14,CMG H2,Major heading,SPara,L2,B,ITN,Specs Second Tile,Body Text A,PA Major Section,(1.1,1.2,1.3 etc),Subsidiary clause,Sub-clause,a,c,ParaLvl2,Numbered - 2,Sub-paragraph,#2,1.1"/>
    <w:basedOn w:val="Normal"/>
    <w:next w:val="Normal"/>
    <w:link w:val="Heading2Char"/>
    <w:qFormat/>
    <w:rsid w:val="00C85AA9"/>
    <w:pPr>
      <w:keepNext/>
      <w:outlineLvl w:val="1"/>
    </w:pPr>
    <w:rPr>
      <w:sz w:val="24"/>
    </w:rPr>
  </w:style>
  <w:style w:type="paragraph" w:styleId="Heading3">
    <w:name w:val="heading 3"/>
    <w:aliases w:val="H3,Level 1 - 1,Minor1,Para Heading 3,h3,Para Heading 31,h31,Minor,H31,H32,H33,H311,(Alt+3),h32,h311,h33,h312,h34,h313,h35,h314,h36,h315,h37,h316,h38,h317,h39,h318,h310,h319,h3110,h320,h3111,h321,h331,h3121,h341,h3131,h351,h3141,h361,SSPara,Mi"/>
    <w:basedOn w:val="Normal"/>
    <w:next w:val="Normal"/>
    <w:link w:val="Heading3Char"/>
    <w:unhideWhenUsed/>
    <w:qFormat/>
    <w:rsid w:val="00EE35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unhideWhenUsed/>
    <w:qFormat/>
    <w:rsid w:val="00EE35B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5"/>
    <w:basedOn w:val="Normal"/>
    <w:next w:val="Normal"/>
    <w:link w:val="Heading5Char"/>
    <w:unhideWhenUsed/>
    <w:qFormat/>
    <w:rsid w:val="00EE35B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H6"/>
    <w:basedOn w:val="Normal"/>
    <w:next w:val="Normal"/>
    <w:link w:val="Heading6Char"/>
    <w:qFormat/>
    <w:rsid w:val="00EE35BC"/>
    <w:pPr>
      <w:tabs>
        <w:tab w:val="left" w:pos="4553"/>
        <w:tab w:val="num" w:pos="5058"/>
      </w:tabs>
      <w:spacing w:before="200" w:after="60" w:line="240" w:lineRule="auto"/>
      <w:ind w:left="5058" w:hanging="720"/>
      <w:outlineLvl w:val="5"/>
    </w:pPr>
    <w:rPr>
      <w:rFonts w:ascii="Arial" w:hAnsi="Arial"/>
      <w:sz w:val="20"/>
      <w:lang w:eastAsia="en-GB"/>
    </w:rPr>
  </w:style>
  <w:style w:type="paragraph" w:styleId="Heading7">
    <w:name w:val="heading 7"/>
    <w:basedOn w:val="Normal"/>
    <w:next w:val="Normal"/>
    <w:link w:val="Heading7Char"/>
    <w:qFormat/>
    <w:rsid w:val="00EE35BC"/>
    <w:pPr>
      <w:tabs>
        <w:tab w:val="num" w:pos="0"/>
        <w:tab w:val="left" w:pos="5278"/>
      </w:tabs>
      <w:spacing w:before="200" w:after="60" w:line="240" w:lineRule="auto"/>
      <w:ind w:left="5761" w:hanging="720"/>
      <w:outlineLvl w:val="6"/>
    </w:pPr>
    <w:rPr>
      <w:rFonts w:ascii="Arial" w:hAnsi="Arial"/>
      <w:sz w:val="20"/>
      <w:lang w:eastAsia="en-GB"/>
    </w:rPr>
  </w:style>
  <w:style w:type="paragraph" w:styleId="Heading8">
    <w:name w:val="heading 8"/>
    <w:basedOn w:val="Normal"/>
    <w:next w:val="Normal"/>
    <w:link w:val="Heading8Char"/>
    <w:qFormat/>
    <w:rsid w:val="00EE35BC"/>
    <w:pPr>
      <w:tabs>
        <w:tab w:val="num" w:pos="0"/>
        <w:tab w:val="left" w:pos="5993"/>
      </w:tabs>
      <w:spacing w:before="200" w:after="60" w:line="240" w:lineRule="auto"/>
      <w:ind w:left="6447" w:hanging="720"/>
      <w:outlineLvl w:val="7"/>
    </w:pPr>
    <w:rPr>
      <w:rFonts w:ascii="Arial" w:hAnsi="Arial"/>
      <w:sz w:val="20"/>
      <w:lang w:eastAsia="en-GB"/>
    </w:rPr>
  </w:style>
  <w:style w:type="paragraph" w:styleId="Heading9">
    <w:name w:val="heading 9"/>
    <w:aliases w:val="Lev 9,App Heading,Heading 9 (defunct)"/>
    <w:basedOn w:val="Normal"/>
    <w:next w:val="Normal"/>
    <w:link w:val="Heading9Char"/>
    <w:qFormat/>
    <w:rsid w:val="00EE35BC"/>
    <w:pPr>
      <w:tabs>
        <w:tab w:val="num" w:pos="0"/>
        <w:tab w:val="left" w:pos="6713"/>
      </w:tabs>
      <w:spacing w:before="200" w:after="60" w:line="240" w:lineRule="auto"/>
      <w:ind w:left="7155" w:hanging="720"/>
      <w:outlineLvl w:val="8"/>
    </w:pPr>
    <w:rPr>
      <w:rFonts w:ascii="Arial" w:hAnsi="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C85AA9"/>
    <w:rPr>
      <w:rFonts w:ascii="CG Times" w:eastAsia="Times New Roman" w:hAnsi="CG Times" w:cs="Times New Roman"/>
      <w:b/>
      <w:bCs/>
      <w:sz w:val="24"/>
      <w:szCs w:val="20"/>
    </w:rPr>
  </w:style>
  <w:style w:type="character" w:customStyle="1" w:styleId="Heading2Char">
    <w:name w:val="Heading 2 Char"/>
    <w:aliases w:val="H2 Char,Major Char,Reset numbering Char,PARA2 Char,S Heading Char,S Heading 2 Char,h2 Char,Bold 14 Char,CMG H2 Char,Major heading Char,SPara Char,L2 Char,B Char,ITN Char,Specs Second Tile Char,Body Text A Char,PA Major Section Char,a Char"/>
    <w:basedOn w:val="DefaultParagraphFont"/>
    <w:link w:val="Heading2"/>
    <w:rsid w:val="00C85AA9"/>
    <w:rPr>
      <w:rFonts w:ascii="CG Times" w:eastAsia="Times New Roman" w:hAnsi="CG Times" w:cs="Times New Roman"/>
      <w:sz w:val="24"/>
      <w:szCs w:val="20"/>
    </w:rPr>
  </w:style>
  <w:style w:type="paragraph" w:styleId="BodyText">
    <w:name w:val="Body Text"/>
    <w:basedOn w:val="Normal"/>
    <w:link w:val="BodyTextChar"/>
    <w:rsid w:val="00C85AA9"/>
    <w:rPr>
      <w:sz w:val="24"/>
      <w:szCs w:val="24"/>
    </w:rPr>
  </w:style>
  <w:style w:type="character" w:customStyle="1" w:styleId="BodyTextChar">
    <w:name w:val="Body Text Char"/>
    <w:basedOn w:val="DefaultParagraphFont"/>
    <w:link w:val="BodyText"/>
    <w:rsid w:val="00C85AA9"/>
    <w:rPr>
      <w:rFonts w:ascii="CG Times" w:eastAsia="Times New Roman" w:hAnsi="CG Times" w:cs="Times New Roman"/>
      <w:sz w:val="24"/>
      <w:szCs w:val="24"/>
    </w:rPr>
  </w:style>
  <w:style w:type="paragraph" w:styleId="Header">
    <w:name w:val="header"/>
    <w:basedOn w:val="Normal"/>
    <w:link w:val="HeaderChar"/>
    <w:rsid w:val="00C85AA9"/>
    <w:pPr>
      <w:tabs>
        <w:tab w:val="center" w:pos="4153"/>
        <w:tab w:val="right" w:pos="8306"/>
      </w:tabs>
    </w:pPr>
  </w:style>
  <w:style w:type="character" w:customStyle="1" w:styleId="HeaderChar">
    <w:name w:val="Header Char"/>
    <w:basedOn w:val="DefaultParagraphFont"/>
    <w:link w:val="Header"/>
    <w:rsid w:val="00C85AA9"/>
    <w:rPr>
      <w:rFonts w:ascii="CG Times" w:eastAsia="Times New Roman" w:hAnsi="CG Times" w:cs="Times New Roman"/>
      <w:szCs w:val="20"/>
    </w:rPr>
  </w:style>
  <w:style w:type="paragraph" w:styleId="ListParagraph">
    <w:name w:val="List Paragraph"/>
    <w:basedOn w:val="Normal"/>
    <w:uiPriority w:val="34"/>
    <w:qFormat/>
    <w:rsid w:val="00C85AA9"/>
    <w:pPr>
      <w:ind w:left="720"/>
      <w:contextualSpacing/>
    </w:pPr>
  </w:style>
  <w:style w:type="paragraph" w:customStyle="1" w:styleId="BasicParagraph">
    <w:name w:val="[Basic Paragraph]"/>
    <w:basedOn w:val="Normal"/>
    <w:rsid w:val="00C85AA9"/>
    <w:pPr>
      <w:autoSpaceDE w:val="0"/>
      <w:autoSpaceDN w:val="0"/>
      <w:adjustRightInd w:val="0"/>
      <w:textAlignment w:val="center"/>
    </w:pPr>
    <w:rPr>
      <w:color w:val="000000"/>
      <w:sz w:val="24"/>
      <w:szCs w:val="24"/>
    </w:rPr>
  </w:style>
  <w:style w:type="paragraph" w:customStyle="1" w:styleId="ListAlpha1">
    <w:name w:val="List Alpha 1"/>
    <w:basedOn w:val="Normal"/>
    <w:next w:val="BodyText"/>
    <w:rsid w:val="00C85AA9"/>
    <w:pPr>
      <w:numPr>
        <w:numId w:val="1"/>
      </w:numPr>
      <w:tabs>
        <w:tab w:val="left" w:pos="22"/>
      </w:tabs>
    </w:pPr>
  </w:style>
  <w:style w:type="paragraph" w:customStyle="1" w:styleId="ListAlpha2">
    <w:name w:val="List Alpha 2"/>
    <w:basedOn w:val="Normal"/>
    <w:next w:val="BodyText2"/>
    <w:rsid w:val="00C85AA9"/>
    <w:pPr>
      <w:numPr>
        <w:ilvl w:val="1"/>
        <w:numId w:val="1"/>
      </w:numPr>
      <w:tabs>
        <w:tab w:val="left" w:pos="50"/>
      </w:tabs>
    </w:pPr>
  </w:style>
  <w:style w:type="paragraph" w:customStyle="1" w:styleId="ListAlpha3">
    <w:name w:val="List Alpha 3"/>
    <w:basedOn w:val="Normal"/>
    <w:rsid w:val="00C85AA9"/>
    <w:pPr>
      <w:numPr>
        <w:ilvl w:val="2"/>
        <w:numId w:val="1"/>
      </w:numPr>
      <w:tabs>
        <w:tab w:val="left" w:pos="68"/>
      </w:tabs>
    </w:pPr>
  </w:style>
  <w:style w:type="paragraph" w:styleId="BodyText2">
    <w:name w:val="Body Text 2"/>
    <w:basedOn w:val="Normal"/>
    <w:link w:val="BodyText2Char"/>
    <w:uiPriority w:val="99"/>
    <w:semiHidden/>
    <w:unhideWhenUsed/>
    <w:rsid w:val="00C85AA9"/>
    <w:pPr>
      <w:spacing w:after="120" w:line="480" w:lineRule="auto"/>
    </w:pPr>
  </w:style>
  <w:style w:type="character" w:customStyle="1" w:styleId="BodyText2Char">
    <w:name w:val="Body Text 2 Char"/>
    <w:basedOn w:val="DefaultParagraphFont"/>
    <w:link w:val="BodyText2"/>
    <w:uiPriority w:val="99"/>
    <w:semiHidden/>
    <w:rsid w:val="00C85AA9"/>
    <w:rPr>
      <w:rFonts w:ascii="CG Times" w:eastAsia="Times New Roman" w:hAnsi="CG Times" w:cs="Times New Roman"/>
      <w:szCs w:val="20"/>
    </w:rPr>
  </w:style>
  <w:style w:type="paragraph" w:styleId="Footer">
    <w:name w:val="footer"/>
    <w:basedOn w:val="Normal"/>
    <w:link w:val="FooterChar"/>
    <w:uiPriority w:val="99"/>
    <w:unhideWhenUsed/>
    <w:rsid w:val="00C85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AA9"/>
    <w:rPr>
      <w:rFonts w:ascii="CG Times" w:eastAsia="Times New Roman" w:hAnsi="CG Times" w:cs="Times New Roman"/>
      <w:szCs w:val="20"/>
    </w:rPr>
  </w:style>
  <w:style w:type="paragraph" w:styleId="BalloonText">
    <w:name w:val="Balloon Text"/>
    <w:basedOn w:val="Normal"/>
    <w:link w:val="BalloonTextChar"/>
    <w:uiPriority w:val="99"/>
    <w:semiHidden/>
    <w:unhideWhenUsed/>
    <w:rsid w:val="00EE3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5BC"/>
    <w:rPr>
      <w:rFonts w:ascii="Segoe UI" w:eastAsia="Times New Roman" w:hAnsi="Segoe UI" w:cs="Segoe UI"/>
      <w:sz w:val="18"/>
      <w:szCs w:val="18"/>
    </w:rPr>
  </w:style>
  <w:style w:type="character" w:customStyle="1" w:styleId="Heading3Char">
    <w:name w:val="Heading 3 Char"/>
    <w:aliases w:val="H3 Char,Level 1 - 1 Char,Minor1 Char,Para Heading 3 Char,h3 Char,Para Heading 31 Char,h31 Char,Minor Char,H31 Char,H32 Char,H33 Char,H311 Char,(Alt+3) Char,h32 Char,h311 Char,h33 Char,h312 Char,h34 Char,h313 Char,h35 Char,h314 Char"/>
    <w:basedOn w:val="DefaultParagraphFont"/>
    <w:link w:val="Heading3"/>
    <w:uiPriority w:val="9"/>
    <w:semiHidden/>
    <w:rsid w:val="00EE35BC"/>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H4 Char"/>
    <w:basedOn w:val="DefaultParagraphFont"/>
    <w:link w:val="Heading4"/>
    <w:uiPriority w:val="9"/>
    <w:semiHidden/>
    <w:rsid w:val="00EE35BC"/>
    <w:rPr>
      <w:rFonts w:asciiTheme="majorHAnsi" w:eastAsiaTheme="majorEastAsia" w:hAnsiTheme="majorHAnsi" w:cstheme="majorBidi"/>
      <w:i/>
      <w:iCs/>
      <w:color w:val="2F5496" w:themeColor="accent1" w:themeShade="BF"/>
      <w:szCs w:val="20"/>
    </w:rPr>
  </w:style>
  <w:style w:type="character" w:customStyle="1" w:styleId="Heading5Char">
    <w:name w:val="Heading 5 Char"/>
    <w:aliases w:val="H5 Char"/>
    <w:basedOn w:val="DefaultParagraphFont"/>
    <w:link w:val="Heading5"/>
    <w:uiPriority w:val="9"/>
    <w:semiHidden/>
    <w:rsid w:val="00EE35BC"/>
    <w:rPr>
      <w:rFonts w:asciiTheme="majorHAnsi" w:eastAsiaTheme="majorEastAsia" w:hAnsiTheme="majorHAnsi" w:cstheme="majorBidi"/>
      <w:color w:val="2F5496" w:themeColor="accent1" w:themeShade="BF"/>
      <w:szCs w:val="20"/>
    </w:rPr>
  </w:style>
  <w:style w:type="character" w:customStyle="1" w:styleId="Heading6Char">
    <w:name w:val="Heading 6 Char"/>
    <w:aliases w:val="H6 Char"/>
    <w:basedOn w:val="DefaultParagraphFont"/>
    <w:link w:val="Heading6"/>
    <w:rsid w:val="00EE35BC"/>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EE35B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EE35BC"/>
    <w:rPr>
      <w:rFonts w:ascii="Arial" w:eastAsia="Times New Roman" w:hAnsi="Arial" w:cs="Times New Roman"/>
      <w:sz w:val="20"/>
      <w:szCs w:val="20"/>
      <w:lang w:eastAsia="en-GB"/>
    </w:rPr>
  </w:style>
  <w:style w:type="character" w:customStyle="1" w:styleId="Heading9Char">
    <w:name w:val="Heading 9 Char"/>
    <w:aliases w:val="Lev 9 Char,App Heading Char,Heading 9 (defunct) Char"/>
    <w:basedOn w:val="DefaultParagraphFont"/>
    <w:link w:val="Heading9"/>
    <w:rsid w:val="00EE35BC"/>
    <w:rPr>
      <w:rFonts w:ascii="Arial" w:eastAsia="Times New Roman" w:hAnsi="Arial" w:cs="Times New Roman"/>
      <w:sz w:val="20"/>
      <w:szCs w:val="20"/>
      <w:lang w:eastAsia="en-GB"/>
    </w:rPr>
  </w:style>
  <w:style w:type="paragraph" w:customStyle="1" w:styleId="Body1">
    <w:name w:val="Body1"/>
    <w:basedOn w:val="Normal"/>
    <w:rsid w:val="00EE35BC"/>
    <w:pPr>
      <w:spacing w:before="200" w:after="60" w:line="240" w:lineRule="auto"/>
      <w:ind w:left="720"/>
    </w:pPr>
    <w:rPr>
      <w:rFonts w:ascii="Arial" w:hAnsi="Arial"/>
      <w:sz w:val="20"/>
      <w:lang w:eastAsia="en-GB"/>
    </w:rPr>
  </w:style>
  <w:style w:type="paragraph" w:styleId="FootnoteText">
    <w:name w:val="footnote text"/>
    <w:basedOn w:val="Normal"/>
    <w:link w:val="FootnoteTextChar"/>
    <w:qFormat/>
    <w:rsid w:val="00EE35BC"/>
    <w:pPr>
      <w:spacing w:after="240" w:line="240" w:lineRule="auto"/>
    </w:pPr>
    <w:rPr>
      <w:rFonts w:ascii="Arial" w:hAnsi="Arial"/>
      <w:sz w:val="18"/>
    </w:rPr>
  </w:style>
  <w:style w:type="character" w:customStyle="1" w:styleId="FootnoteTextChar">
    <w:name w:val="Footnote Text Char"/>
    <w:basedOn w:val="DefaultParagraphFont"/>
    <w:link w:val="FootnoteText"/>
    <w:rsid w:val="00EE35BC"/>
    <w:rPr>
      <w:rFonts w:ascii="Arial" w:eastAsia="Times New Roman" w:hAnsi="Arial" w:cs="Times New Roman"/>
      <w:sz w:val="18"/>
      <w:szCs w:val="20"/>
    </w:rPr>
  </w:style>
  <w:style w:type="character" w:styleId="FootnoteReference">
    <w:name w:val="footnote reference"/>
    <w:basedOn w:val="DefaultParagraphFont"/>
    <w:unhideWhenUsed/>
    <w:rsid w:val="00EE35BC"/>
    <w:rPr>
      <w:vertAlign w:val="superscript"/>
    </w:rPr>
  </w:style>
  <w:style w:type="character" w:styleId="CommentReference">
    <w:name w:val="annotation reference"/>
    <w:basedOn w:val="DefaultParagraphFont"/>
    <w:uiPriority w:val="99"/>
    <w:semiHidden/>
    <w:unhideWhenUsed/>
    <w:rsid w:val="00EE35BC"/>
    <w:rPr>
      <w:sz w:val="16"/>
      <w:szCs w:val="16"/>
    </w:rPr>
  </w:style>
  <w:style w:type="paragraph" w:styleId="CommentText">
    <w:name w:val="annotation text"/>
    <w:basedOn w:val="Normal"/>
    <w:link w:val="CommentTextChar"/>
    <w:uiPriority w:val="99"/>
    <w:unhideWhenUsed/>
    <w:rsid w:val="00EE35BC"/>
    <w:pPr>
      <w:spacing w:line="240" w:lineRule="auto"/>
    </w:pPr>
    <w:rPr>
      <w:sz w:val="20"/>
    </w:rPr>
  </w:style>
  <w:style w:type="character" w:customStyle="1" w:styleId="CommentTextChar">
    <w:name w:val="Comment Text Char"/>
    <w:basedOn w:val="DefaultParagraphFont"/>
    <w:link w:val="CommentText"/>
    <w:uiPriority w:val="99"/>
    <w:rsid w:val="00EE35BC"/>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EE35BC"/>
    <w:rPr>
      <w:b/>
      <w:bCs/>
    </w:rPr>
  </w:style>
  <w:style w:type="character" w:customStyle="1" w:styleId="CommentSubjectChar">
    <w:name w:val="Comment Subject Char"/>
    <w:basedOn w:val="CommentTextChar"/>
    <w:link w:val="CommentSubject"/>
    <w:uiPriority w:val="99"/>
    <w:semiHidden/>
    <w:rsid w:val="00EE35BC"/>
    <w:rPr>
      <w:rFonts w:ascii="CG Times" w:eastAsia="Times New Roman" w:hAnsi="CG Times" w:cs="Times New Roman"/>
      <w:b/>
      <w:bCs/>
      <w:sz w:val="20"/>
      <w:szCs w:val="20"/>
    </w:rPr>
  </w:style>
  <w:style w:type="paragraph" w:customStyle="1" w:styleId="SchedClauses">
    <w:name w:val="Sched Clauses"/>
    <w:basedOn w:val="Normal"/>
    <w:rsid w:val="00C638A3"/>
    <w:pPr>
      <w:spacing w:before="200" w:after="60" w:line="240" w:lineRule="auto"/>
    </w:pPr>
    <w:rPr>
      <w:rFonts w:ascii="Arial" w:hAnsi="Arial"/>
      <w:sz w:val="20"/>
      <w:lang w:eastAsia="en-GB"/>
    </w:rPr>
  </w:style>
  <w:style w:type="character" w:customStyle="1" w:styleId="Level1asHeadingtext">
    <w:name w:val="Level 1 as Heading (text)"/>
    <w:basedOn w:val="DefaultParagraphFont"/>
    <w:uiPriority w:val="99"/>
    <w:rsid w:val="00C638A3"/>
    <w:rPr>
      <w:b/>
      <w:bCs/>
      <w:caps/>
    </w:rPr>
  </w:style>
  <w:style w:type="character" w:customStyle="1" w:styleId="Level2asHeadingtext">
    <w:name w:val="Level 2 as Heading (text)"/>
    <w:basedOn w:val="DefaultParagraphFont"/>
    <w:uiPriority w:val="99"/>
    <w:rsid w:val="00C638A3"/>
    <w:rPr>
      <w:b/>
      <w:bCs/>
    </w:rPr>
  </w:style>
  <w:style w:type="table" w:styleId="TableGrid">
    <w:name w:val="Table Grid"/>
    <w:basedOn w:val="TableNormal"/>
    <w:rsid w:val="00E964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uiPriority w:val="29"/>
    <w:qFormat/>
    <w:rsid w:val="00E96437"/>
    <w:pPr>
      <w:spacing w:before="120" w:after="120" w:line="240" w:lineRule="auto"/>
      <w:ind w:left="113" w:right="113"/>
      <w:jc w:val="left"/>
    </w:pPr>
    <w:rPr>
      <w:rFonts w:ascii="Arial" w:eastAsia="Calibri" w:hAnsi="Arial"/>
      <w:sz w:val="20"/>
    </w:rPr>
  </w:style>
  <w:style w:type="paragraph" w:styleId="Title">
    <w:name w:val="Title"/>
    <w:basedOn w:val="Normal"/>
    <w:next w:val="Normal"/>
    <w:link w:val="TitleChar"/>
    <w:uiPriority w:val="10"/>
    <w:qFormat/>
    <w:rsid w:val="002B43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337"/>
    <w:rPr>
      <w:rFonts w:asciiTheme="majorHAnsi" w:eastAsiaTheme="majorEastAsia" w:hAnsiTheme="majorHAnsi" w:cstheme="majorBidi"/>
      <w:spacing w:val="-10"/>
      <w:kern w:val="28"/>
      <w:sz w:val="56"/>
      <w:szCs w:val="56"/>
    </w:rPr>
  </w:style>
  <w:style w:type="paragraph" w:styleId="Revision">
    <w:name w:val="Revision"/>
    <w:hidden/>
    <w:uiPriority w:val="99"/>
    <w:semiHidden/>
    <w:rsid w:val="002B59D7"/>
    <w:pPr>
      <w:spacing w:after="0" w:line="240" w:lineRule="auto"/>
    </w:pPr>
    <w:rPr>
      <w:rFonts w:ascii="CG Times" w:eastAsia="Times New Roman" w:hAnsi="CG Times" w:cs="Times New Roman"/>
      <w:szCs w:val="20"/>
    </w:rPr>
  </w:style>
  <w:style w:type="character" w:styleId="Hyperlink">
    <w:name w:val="Hyperlink"/>
    <w:basedOn w:val="DefaultParagraphFont"/>
    <w:uiPriority w:val="99"/>
    <w:unhideWhenUsed/>
    <w:rsid w:val="00151FE3"/>
    <w:rPr>
      <w:color w:val="0563C1" w:themeColor="hyperlink"/>
      <w:u w:val="single"/>
    </w:rPr>
  </w:style>
  <w:style w:type="character" w:styleId="UnresolvedMention">
    <w:name w:val="Unresolved Mention"/>
    <w:basedOn w:val="DefaultParagraphFont"/>
    <w:uiPriority w:val="99"/>
    <w:semiHidden/>
    <w:unhideWhenUsed/>
    <w:rsid w:val="00151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41174">
      <w:bodyDiv w:val="1"/>
      <w:marLeft w:val="0"/>
      <w:marRight w:val="0"/>
      <w:marTop w:val="0"/>
      <w:marBottom w:val="0"/>
      <w:divBdr>
        <w:top w:val="none" w:sz="0" w:space="0" w:color="auto"/>
        <w:left w:val="none" w:sz="0" w:space="0" w:color="auto"/>
        <w:bottom w:val="none" w:sz="0" w:space="0" w:color="auto"/>
        <w:right w:val="none" w:sz="0" w:space="0" w:color="auto"/>
      </w:divBdr>
      <w:divsChild>
        <w:div w:id="767239184">
          <w:marLeft w:val="0"/>
          <w:marRight w:val="0"/>
          <w:marTop w:val="0"/>
          <w:marBottom w:val="0"/>
          <w:divBdr>
            <w:top w:val="none" w:sz="0" w:space="0" w:color="auto"/>
            <w:left w:val="none" w:sz="0" w:space="0" w:color="auto"/>
            <w:bottom w:val="none" w:sz="0" w:space="0" w:color="auto"/>
            <w:right w:val="none" w:sz="0" w:space="0" w:color="auto"/>
          </w:divBdr>
          <w:divsChild>
            <w:div w:id="1506281907">
              <w:marLeft w:val="0"/>
              <w:marRight w:val="0"/>
              <w:marTop w:val="0"/>
              <w:marBottom w:val="0"/>
              <w:divBdr>
                <w:top w:val="none" w:sz="0" w:space="0" w:color="auto"/>
                <w:left w:val="none" w:sz="0" w:space="0" w:color="auto"/>
                <w:bottom w:val="none" w:sz="0" w:space="0" w:color="auto"/>
                <w:right w:val="none" w:sz="0" w:space="0" w:color="auto"/>
              </w:divBdr>
              <w:divsChild>
                <w:div w:id="11609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65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39">
          <w:marLeft w:val="0"/>
          <w:marRight w:val="0"/>
          <w:marTop w:val="0"/>
          <w:marBottom w:val="0"/>
          <w:divBdr>
            <w:top w:val="none" w:sz="0" w:space="0" w:color="auto"/>
            <w:left w:val="none" w:sz="0" w:space="0" w:color="auto"/>
            <w:bottom w:val="none" w:sz="0" w:space="0" w:color="auto"/>
            <w:right w:val="none" w:sz="0" w:space="0" w:color="auto"/>
          </w:divBdr>
          <w:divsChild>
            <w:div w:id="807475027">
              <w:marLeft w:val="0"/>
              <w:marRight w:val="0"/>
              <w:marTop w:val="0"/>
              <w:marBottom w:val="0"/>
              <w:divBdr>
                <w:top w:val="none" w:sz="0" w:space="0" w:color="auto"/>
                <w:left w:val="none" w:sz="0" w:space="0" w:color="auto"/>
                <w:bottom w:val="none" w:sz="0" w:space="0" w:color="auto"/>
                <w:right w:val="none" w:sz="0" w:space="0" w:color="auto"/>
              </w:divBdr>
              <w:divsChild>
                <w:div w:id="965351904">
                  <w:marLeft w:val="0"/>
                  <w:marRight w:val="0"/>
                  <w:marTop w:val="0"/>
                  <w:marBottom w:val="0"/>
                  <w:divBdr>
                    <w:top w:val="none" w:sz="0" w:space="0" w:color="auto"/>
                    <w:left w:val="none" w:sz="0" w:space="0" w:color="auto"/>
                    <w:bottom w:val="none" w:sz="0" w:space="0" w:color="auto"/>
                    <w:right w:val="none" w:sz="0" w:space="0" w:color="auto"/>
                  </w:divBdr>
                  <w:divsChild>
                    <w:div w:id="16542591">
                      <w:marLeft w:val="0"/>
                      <w:marRight w:val="0"/>
                      <w:marTop w:val="0"/>
                      <w:marBottom w:val="0"/>
                      <w:divBdr>
                        <w:top w:val="none" w:sz="0" w:space="0" w:color="auto"/>
                        <w:left w:val="none" w:sz="0" w:space="0" w:color="auto"/>
                        <w:bottom w:val="none" w:sz="0" w:space="0" w:color="auto"/>
                        <w:right w:val="none" w:sz="0" w:space="0" w:color="auto"/>
                      </w:divBdr>
                    </w:div>
                    <w:div w:id="20985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559">
              <w:marLeft w:val="0"/>
              <w:marRight w:val="0"/>
              <w:marTop w:val="0"/>
              <w:marBottom w:val="0"/>
              <w:divBdr>
                <w:top w:val="none" w:sz="0" w:space="0" w:color="auto"/>
                <w:left w:val="none" w:sz="0" w:space="0" w:color="auto"/>
                <w:bottom w:val="none" w:sz="0" w:space="0" w:color="auto"/>
                <w:right w:val="none" w:sz="0" w:space="0" w:color="auto"/>
              </w:divBdr>
              <w:divsChild>
                <w:div w:id="402069997">
                  <w:marLeft w:val="0"/>
                  <w:marRight w:val="0"/>
                  <w:marTop w:val="0"/>
                  <w:marBottom w:val="0"/>
                  <w:divBdr>
                    <w:top w:val="none" w:sz="0" w:space="0" w:color="auto"/>
                    <w:left w:val="none" w:sz="0" w:space="0" w:color="auto"/>
                    <w:bottom w:val="none" w:sz="0" w:space="0" w:color="auto"/>
                    <w:right w:val="none" w:sz="0" w:space="0" w:color="auto"/>
                  </w:divBdr>
                  <w:divsChild>
                    <w:div w:id="1553031125">
                      <w:marLeft w:val="0"/>
                      <w:marRight w:val="0"/>
                      <w:marTop w:val="0"/>
                      <w:marBottom w:val="0"/>
                      <w:divBdr>
                        <w:top w:val="none" w:sz="0" w:space="0" w:color="auto"/>
                        <w:left w:val="none" w:sz="0" w:space="0" w:color="auto"/>
                        <w:bottom w:val="none" w:sz="0" w:space="0" w:color="auto"/>
                        <w:right w:val="none" w:sz="0" w:space="0" w:color="auto"/>
                      </w:divBdr>
                    </w:div>
                    <w:div w:id="18031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2654">
      <w:bodyDiv w:val="1"/>
      <w:marLeft w:val="0"/>
      <w:marRight w:val="0"/>
      <w:marTop w:val="0"/>
      <w:marBottom w:val="0"/>
      <w:divBdr>
        <w:top w:val="none" w:sz="0" w:space="0" w:color="auto"/>
        <w:left w:val="none" w:sz="0" w:space="0" w:color="auto"/>
        <w:bottom w:val="none" w:sz="0" w:space="0" w:color="auto"/>
        <w:right w:val="none" w:sz="0" w:space="0" w:color="auto"/>
      </w:divBdr>
      <w:divsChild>
        <w:div w:id="1383825215">
          <w:marLeft w:val="0"/>
          <w:marRight w:val="0"/>
          <w:marTop w:val="0"/>
          <w:marBottom w:val="0"/>
          <w:divBdr>
            <w:top w:val="none" w:sz="0" w:space="0" w:color="auto"/>
            <w:left w:val="none" w:sz="0" w:space="0" w:color="auto"/>
            <w:bottom w:val="none" w:sz="0" w:space="0" w:color="auto"/>
            <w:right w:val="none" w:sz="0" w:space="0" w:color="auto"/>
          </w:divBdr>
        </w:div>
      </w:divsChild>
    </w:div>
    <w:div w:id="1073968602">
      <w:bodyDiv w:val="1"/>
      <w:marLeft w:val="0"/>
      <w:marRight w:val="0"/>
      <w:marTop w:val="0"/>
      <w:marBottom w:val="0"/>
      <w:divBdr>
        <w:top w:val="none" w:sz="0" w:space="0" w:color="auto"/>
        <w:left w:val="none" w:sz="0" w:space="0" w:color="auto"/>
        <w:bottom w:val="none" w:sz="0" w:space="0" w:color="auto"/>
        <w:right w:val="none" w:sz="0" w:space="0" w:color="auto"/>
      </w:divBdr>
      <w:divsChild>
        <w:div w:id="593244618">
          <w:marLeft w:val="0"/>
          <w:marRight w:val="0"/>
          <w:marTop w:val="0"/>
          <w:marBottom w:val="0"/>
          <w:divBdr>
            <w:top w:val="none" w:sz="0" w:space="0" w:color="auto"/>
            <w:left w:val="none" w:sz="0" w:space="0" w:color="auto"/>
            <w:bottom w:val="none" w:sz="0" w:space="0" w:color="auto"/>
            <w:right w:val="none" w:sz="0" w:space="0" w:color="auto"/>
          </w:divBdr>
          <w:divsChild>
            <w:div w:id="254948026">
              <w:marLeft w:val="0"/>
              <w:marRight w:val="0"/>
              <w:marTop w:val="0"/>
              <w:marBottom w:val="0"/>
              <w:divBdr>
                <w:top w:val="none" w:sz="0" w:space="0" w:color="auto"/>
                <w:left w:val="none" w:sz="0" w:space="0" w:color="auto"/>
                <w:bottom w:val="none" w:sz="0" w:space="0" w:color="auto"/>
                <w:right w:val="none" w:sz="0" w:space="0" w:color="auto"/>
              </w:divBdr>
            </w:div>
            <w:div w:id="430779126">
              <w:marLeft w:val="0"/>
              <w:marRight w:val="0"/>
              <w:marTop w:val="0"/>
              <w:marBottom w:val="0"/>
              <w:divBdr>
                <w:top w:val="none" w:sz="0" w:space="0" w:color="auto"/>
                <w:left w:val="none" w:sz="0" w:space="0" w:color="auto"/>
                <w:bottom w:val="none" w:sz="0" w:space="0" w:color="auto"/>
                <w:right w:val="none" w:sz="0" w:space="0" w:color="auto"/>
              </w:divBdr>
              <w:divsChild>
                <w:div w:id="275523517">
                  <w:marLeft w:val="0"/>
                  <w:marRight w:val="0"/>
                  <w:marTop w:val="0"/>
                  <w:marBottom w:val="0"/>
                  <w:divBdr>
                    <w:top w:val="none" w:sz="0" w:space="0" w:color="auto"/>
                    <w:left w:val="none" w:sz="0" w:space="0" w:color="auto"/>
                    <w:bottom w:val="none" w:sz="0" w:space="0" w:color="auto"/>
                    <w:right w:val="none" w:sz="0" w:space="0" w:color="auto"/>
                  </w:divBdr>
                  <w:divsChild>
                    <w:div w:id="184369477">
                      <w:marLeft w:val="0"/>
                      <w:marRight w:val="0"/>
                      <w:marTop w:val="0"/>
                      <w:marBottom w:val="0"/>
                      <w:divBdr>
                        <w:top w:val="none" w:sz="0" w:space="0" w:color="auto"/>
                        <w:left w:val="none" w:sz="0" w:space="0" w:color="auto"/>
                        <w:bottom w:val="none" w:sz="0" w:space="0" w:color="auto"/>
                        <w:right w:val="none" w:sz="0" w:space="0" w:color="auto"/>
                      </w:divBdr>
                    </w:div>
                    <w:div w:id="11717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7936">
              <w:marLeft w:val="0"/>
              <w:marRight w:val="0"/>
              <w:marTop w:val="0"/>
              <w:marBottom w:val="0"/>
              <w:divBdr>
                <w:top w:val="none" w:sz="0" w:space="0" w:color="auto"/>
                <w:left w:val="none" w:sz="0" w:space="0" w:color="auto"/>
                <w:bottom w:val="none" w:sz="0" w:space="0" w:color="auto"/>
                <w:right w:val="none" w:sz="0" w:space="0" w:color="auto"/>
              </w:divBdr>
              <w:divsChild>
                <w:div w:id="1143155059">
                  <w:marLeft w:val="0"/>
                  <w:marRight w:val="0"/>
                  <w:marTop w:val="0"/>
                  <w:marBottom w:val="0"/>
                  <w:divBdr>
                    <w:top w:val="none" w:sz="0" w:space="0" w:color="auto"/>
                    <w:left w:val="none" w:sz="0" w:space="0" w:color="auto"/>
                    <w:bottom w:val="none" w:sz="0" w:space="0" w:color="auto"/>
                    <w:right w:val="none" w:sz="0" w:space="0" w:color="auto"/>
                  </w:divBdr>
                  <w:divsChild>
                    <w:div w:id="921721074">
                      <w:marLeft w:val="0"/>
                      <w:marRight w:val="0"/>
                      <w:marTop w:val="0"/>
                      <w:marBottom w:val="0"/>
                      <w:divBdr>
                        <w:top w:val="none" w:sz="0" w:space="0" w:color="auto"/>
                        <w:left w:val="none" w:sz="0" w:space="0" w:color="auto"/>
                        <w:bottom w:val="none" w:sz="0" w:space="0" w:color="auto"/>
                        <w:right w:val="none" w:sz="0" w:space="0" w:color="auto"/>
                      </w:divBdr>
                    </w:div>
                    <w:div w:id="18729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5448">
      <w:bodyDiv w:val="1"/>
      <w:marLeft w:val="0"/>
      <w:marRight w:val="0"/>
      <w:marTop w:val="0"/>
      <w:marBottom w:val="0"/>
      <w:divBdr>
        <w:top w:val="none" w:sz="0" w:space="0" w:color="auto"/>
        <w:left w:val="none" w:sz="0" w:space="0" w:color="auto"/>
        <w:bottom w:val="none" w:sz="0" w:space="0" w:color="auto"/>
        <w:right w:val="none" w:sz="0" w:space="0" w:color="auto"/>
      </w:divBdr>
      <w:divsChild>
        <w:div w:id="1868516396">
          <w:marLeft w:val="0"/>
          <w:marRight w:val="0"/>
          <w:marTop w:val="0"/>
          <w:marBottom w:val="0"/>
          <w:divBdr>
            <w:top w:val="none" w:sz="0" w:space="0" w:color="auto"/>
            <w:left w:val="none" w:sz="0" w:space="0" w:color="auto"/>
            <w:bottom w:val="none" w:sz="0" w:space="0" w:color="auto"/>
            <w:right w:val="none" w:sz="0" w:space="0" w:color="auto"/>
          </w:divBdr>
        </w:div>
        <w:div w:id="1968778463">
          <w:marLeft w:val="0"/>
          <w:marRight w:val="0"/>
          <w:marTop w:val="0"/>
          <w:marBottom w:val="0"/>
          <w:divBdr>
            <w:top w:val="none" w:sz="0" w:space="0" w:color="auto"/>
            <w:left w:val="none" w:sz="0" w:space="0" w:color="auto"/>
            <w:bottom w:val="none" w:sz="0" w:space="0" w:color="auto"/>
            <w:right w:val="none" w:sz="0" w:space="0" w:color="auto"/>
          </w:divBdr>
        </w:div>
      </w:divsChild>
    </w:div>
    <w:div w:id="1800416454">
      <w:bodyDiv w:val="1"/>
      <w:marLeft w:val="0"/>
      <w:marRight w:val="0"/>
      <w:marTop w:val="0"/>
      <w:marBottom w:val="0"/>
      <w:divBdr>
        <w:top w:val="none" w:sz="0" w:space="0" w:color="auto"/>
        <w:left w:val="none" w:sz="0" w:space="0" w:color="auto"/>
        <w:bottom w:val="none" w:sz="0" w:space="0" w:color="auto"/>
        <w:right w:val="none" w:sz="0" w:space="0" w:color="auto"/>
      </w:divBdr>
      <w:divsChild>
        <w:div w:id="196430916">
          <w:marLeft w:val="0"/>
          <w:marRight w:val="0"/>
          <w:marTop w:val="0"/>
          <w:marBottom w:val="0"/>
          <w:divBdr>
            <w:top w:val="none" w:sz="0" w:space="0" w:color="auto"/>
            <w:left w:val="none" w:sz="0" w:space="0" w:color="auto"/>
            <w:bottom w:val="none" w:sz="0" w:space="0" w:color="auto"/>
            <w:right w:val="none" w:sz="0" w:space="0" w:color="auto"/>
          </w:divBdr>
          <w:divsChild>
            <w:div w:id="1622766647">
              <w:marLeft w:val="0"/>
              <w:marRight w:val="0"/>
              <w:marTop w:val="0"/>
              <w:marBottom w:val="0"/>
              <w:divBdr>
                <w:top w:val="none" w:sz="0" w:space="0" w:color="auto"/>
                <w:left w:val="none" w:sz="0" w:space="0" w:color="auto"/>
                <w:bottom w:val="none" w:sz="0" w:space="0" w:color="auto"/>
                <w:right w:val="none" w:sz="0" w:space="0" w:color="auto"/>
              </w:divBdr>
              <w:divsChild>
                <w:div w:id="18609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9c3bd57-8712-4d5b-a7cf-7acb02eb479d" xsi:nil="true"/>
    <lcf76f155ced4ddcb4097134ff3c332f xmlns="d215687c-1329-4f32-9709-cd4dca1224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40A0ED9892664383E7B8F695645EBE" ma:contentTypeVersion="13" ma:contentTypeDescription="Create a new document." ma:contentTypeScope="" ma:versionID="fe7434d7d3219be82561948776da3797">
  <xsd:schema xmlns:xsd="http://www.w3.org/2001/XMLSchema" xmlns:xs="http://www.w3.org/2001/XMLSchema" xmlns:p="http://schemas.microsoft.com/office/2006/metadata/properties" xmlns:ns2="d215687c-1329-4f32-9709-cd4dca1224d7" xmlns:ns3="49c3bd57-8712-4d5b-a7cf-7acb02eb479d" targetNamespace="http://schemas.microsoft.com/office/2006/metadata/properties" ma:root="true" ma:fieldsID="1f1a76259587f8e35bd743b64feded78" ns2:_="" ns3:_="">
    <xsd:import namespace="d215687c-1329-4f32-9709-cd4dca1224d7"/>
    <xsd:import namespace="49c3bd57-8712-4d5b-a7cf-7acb02eb4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5687c-1329-4f32-9709-cd4dca12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99ee5c-5440-401a-aafb-0179820b19b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3bd57-8712-4d5b-a7cf-7acb02eb4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2ef6db-f349-436d-97f8-c5e711657f71}" ma:internalName="TaxCatchAll" ma:showField="CatchAllData" ma:web="49c3bd57-8712-4d5b-a7cf-7acb02eb4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904F9-BB5A-4585-9EF7-136EDB961D41}">
  <ds:schemaRefs>
    <ds:schemaRef ds:uri="http://schemas.microsoft.com/sharepoint/v3/contenttype/forms"/>
  </ds:schemaRefs>
</ds:datastoreItem>
</file>

<file path=customXml/itemProps2.xml><?xml version="1.0" encoding="utf-8"?>
<ds:datastoreItem xmlns:ds="http://schemas.openxmlformats.org/officeDocument/2006/customXml" ds:itemID="{8546FCB1-13FF-4769-B609-9B692536498C}">
  <ds:schemaRefs>
    <ds:schemaRef ds:uri="http://schemas.openxmlformats.org/officeDocument/2006/bibliography"/>
  </ds:schemaRefs>
</ds:datastoreItem>
</file>

<file path=customXml/itemProps3.xml><?xml version="1.0" encoding="utf-8"?>
<ds:datastoreItem xmlns:ds="http://schemas.openxmlformats.org/officeDocument/2006/customXml" ds:itemID="{B9751E6C-DA46-4FDC-B471-6958EEA0D79B}">
  <ds:schemaRefs>
    <ds:schemaRef ds:uri="http://schemas.microsoft.com/office/2006/metadata/properties"/>
    <ds:schemaRef ds:uri="http://schemas.microsoft.com/office/infopath/2007/PartnerControls"/>
    <ds:schemaRef ds:uri="49c3bd57-8712-4d5b-a7cf-7acb02eb479d"/>
    <ds:schemaRef ds:uri="d215687c-1329-4f32-9709-cd4dca1224d7"/>
  </ds:schemaRefs>
</ds:datastoreItem>
</file>

<file path=customXml/itemProps4.xml><?xml version="1.0" encoding="utf-8"?>
<ds:datastoreItem xmlns:ds="http://schemas.openxmlformats.org/officeDocument/2006/customXml" ds:itemID="{AC393402-249B-4545-A928-ADBEC90B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5687c-1329-4f32-9709-cd4dca1224d7"/>
    <ds:schemaRef ds:uri="49c3bd57-8712-4d5b-a7cf-7acb02eb4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Coats</dc:creator>
  <cp:keywords/>
  <dc:description/>
  <cp:lastModifiedBy>Cherelle Douglas</cp:lastModifiedBy>
  <cp:revision>6</cp:revision>
  <cp:lastPrinted>2023-11-24T10:31:00Z</cp:lastPrinted>
  <dcterms:created xsi:type="dcterms:W3CDTF">2025-03-03T15:24:00Z</dcterms:created>
  <dcterms:modified xsi:type="dcterms:W3CDTF">2025-03-03T15:24:00Z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f481154e37717e80fd2e75be8d0340d8569c02a199f9ac94601ed02815c676a7</vt:lpwstr>
  </property>
  <property fmtid="{D5CDD505-2E9C-101B-9397-08002B2CF9AE}" pid="3" name="ContentTypeId">
    <vt:lpwstr>0x0101004440A0ED9892664383E7B8F695645EBE</vt:lpwstr>
  </property>
  <property fmtid="{D5CDD505-2E9C-101B-9397-08002B2CF9AE}" pid="4" name="MediaServiceImageTags">
    <vt:lpwstr/>
  </property>
</Properties>
</file>